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53620">
      <w:pPr>
        <w:jc w:val="center"/>
        <w:rPr>
          <w:rFonts w:hint="eastAsia" w:ascii="微软雅黑" w:hAnsi="微软雅黑" w:eastAsia="微软雅黑"/>
          <w:b/>
          <w:sz w:val="44"/>
          <w:szCs w:val="44"/>
        </w:rPr>
      </w:pPr>
      <w:r>
        <w:rPr>
          <w:rFonts w:hint="eastAsia" w:ascii="微软雅黑" w:hAnsi="微软雅黑" w:eastAsia="微软雅黑"/>
          <w:b/>
          <w:sz w:val="44"/>
          <w:szCs w:val="44"/>
        </w:rPr>
        <w:t>尊享e生·百万医疗保险2026版（年缴版）</w:t>
      </w:r>
    </w:p>
    <w:p w14:paraId="5E6EF184">
      <w:pPr>
        <w:jc w:val="center"/>
        <w:rPr>
          <w:rFonts w:hint="eastAsia" w:ascii="微软雅黑" w:hAnsi="微软雅黑" w:eastAsia="微软雅黑"/>
          <w:b/>
          <w:bCs/>
          <w:sz w:val="18"/>
          <w:szCs w:val="18"/>
        </w:rPr>
      </w:pPr>
      <w:r>
        <w:rPr>
          <w:rFonts w:hint="eastAsia" w:ascii="微软雅黑" w:hAnsi="微软雅黑" w:eastAsia="微软雅黑"/>
          <w:b/>
          <w:bCs/>
          <w:sz w:val="18"/>
          <w:szCs w:val="18"/>
        </w:rPr>
        <w:t>单位</w:t>
      </w:r>
      <w:r>
        <w:rPr>
          <w:rFonts w:ascii="微软雅黑" w:hAnsi="微软雅黑" w:eastAsia="微软雅黑"/>
          <w:b/>
          <w:bCs/>
          <w:sz w:val="18"/>
          <w:szCs w:val="18"/>
        </w:rPr>
        <w:t>：元</w:t>
      </w:r>
    </w:p>
    <w:tbl>
      <w:tblPr>
        <w:tblStyle w:val="6"/>
        <w:tblpPr w:leftFromText="180" w:rightFromText="180" w:vertAnchor="text" w:horzAnchor="margin" w:tblpY="120"/>
        <w:tblW w:w="4993" w:type="pct"/>
        <w:tblInd w:w="0" w:type="dxa"/>
        <w:tblLayout w:type="autofit"/>
        <w:tblCellMar>
          <w:top w:w="0" w:type="dxa"/>
          <w:left w:w="108" w:type="dxa"/>
          <w:bottom w:w="0" w:type="dxa"/>
          <w:right w:w="108" w:type="dxa"/>
        </w:tblCellMar>
      </w:tblPr>
      <w:tblGrid>
        <w:gridCol w:w="4048"/>
        <w:gridCol w:w="5764"/>
        <w:gridCol w:w="5780"/>
      </w:tblGrid>
      <w:tr w14:paraId="347EFCB3">
        <w:tblPrEx>
          <w:tblCellMar>
            <w:top w:w="0" w:type="dxa"/>
            <w:left w:w="108" w:type="dxa"/>
            <w:bottom w:w="0" w:type="dxa"/>
            <w:right w:w="108" w:type="dxa"/>
          </w:tblCellMar>
        </w:tblPrEx>
        <w:trPr>
          <w:trHeight w:val="278" w:hRule="atLeast"/>
        </w:trPr>
        <w:tc>
          <w:tcPr>
            <w:tcW w:w="1298" w:type="pct"/>
            <w:vMerge w:val="restart"/>
            <w:tcBorders>
              <w:top w:val="single" w:color="auto" w:sz="4" w:space="0"/>
              <w:left w:val="single" w:color="auto" w:sz="4" w:space="0"/>
              <w:right w:val="single" w:color="auto" w:sz="4" w:space="0"/>
            </w:tcBorders>
            <w:vAlign w:val="center"/>
          </w:tcPr>
          <w:p w14:paraId="3FBC9894">
            <w:pPr>
              <w:widowControl/>
              <w:jc w:val="center"/>
              <w:rPr>
                <w:rFonts w:hint="eastAsia" w:ascii="微软雅黑" w:hAnsi="微软雅黑" w:eastAsia="微软雅黑" w:cs="宋体"/>
                <w:b/>
                <w:bCs/>
                <w:color w:val="000000"/>
                <w:kern w:val="0"/>
                <w:sz w:val="18"/>
                <w:szCs w:val="18"/>
                <w:lang w:val="en-US" w:eastAsia="zh-CN"/>
              </w:rPr>
            </w:pPr>
            <w:r>
              <w:rPr>
                <w:rFonts w:hint="eastAsia" w:ascii="微软雅黑" w:hAnsi="微软雅黑" w:eastAsia="微软雅黑" w:cs="宋体"/>
                <w:b/>
                <w:bCs/>
                <w:color w:val="000000"/>
                <w:kern w:val="0"/>
                <w:sz w:val="18"/>
                <w:szCs w:val="18"/>
                <w:lang w:val="en-US" w:eastAsia="zh-CN"/>
              </w:rPr>
              <w:t>年龄</w:t>
            </w:r>
          </w:p>
        </w:tc>
        <w:tc>
          <w:tcPr>
            <w:tcW w:w="3701" w:type="pct"/>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22FA112F">
            <w:pPr>
              <w:widowControl/>
              <w:jc w:val="center"/>
              <w:rPr>
                <w:rFonts w:hint="default" w:ascii="微软雅黑" w:hAnsi="微软雅黑" w:eastAsia="微软雅黑" w:cs="宋体"/>
                <w:b/>
                <w:bCs/>
                <w:color w:val="000000"/>
                <w:kern w:val="0"/>
                <w:sz w:val="18"/>
                <w:szCs w:val="18"/>
                <w:lang w:val="en-US" w:eastAsia="zh-CN"/>
              </w:rPr>
            </w:pPr>
            <w:r>
              <w:rPr>
                <w:rFonts w:hint="eastAsia" w:ascii="微软雅黑" w:hAnsi="微软雅黑" w:eastAsia="微软雅黑" w:cs="宋体"/>
                <w:b/>
                <w:bCs/>
                <w:color w:val="FF0000"/>
                <w:kern w:val="0"/>
                <w:sz w:val="18"/>
                <w:szCs w:val="18"/>
                <w:highlight w:val="yellow"/>
              </w:rPr>
              <w:t>必选计划</w:t>
            </w:r>
          </w:p>
        </w:tc>
      </w:tr>
      <w:tr w14:paraId="1EA77A75">
        <w:tblPrEx>
          <w:tblCellMar>
            <w:top w:w="0" w:type="dxa"/>
            <w:left w:w="108" w:type="dxa"/>
            <w:bottom w:w="0" w:type="dxa"/>
            <w:right w:w="108" w:type="dxa"/>
          </w:tblCellMar>
        </w:tblPrEx>
        <w:trPr>
          <w:trHeight w:val="278" w:hRule="atLeast"/>
        </w:trPr>
        <w:tc>
          <w:tcPr>
            <w:tcW w:w="1298" w:type="pct"/>
            <w:vMerge w:val="continue"/>
            <w:tcBorders>
              <w:left w:val="single" w:color="auto" w:sz="4" w:space="0"/>
              <w:right w:val="single" w:color="auto" w:sz="4" w:space="0"/>
            </w:tcBorders>
            <w:vAlign w:val="center"/>
          </w:tcPr>
          <w:p w14:paraId="75A9FC59">
            <w:pPr>
              <w:widowControl/>
              <w:jc w:val="left"/>
              <w:rPr>
                <w:rFonts w:hint="eastAsia" w:ascii="微软雅黑" w:hAnsi="微软雅黑" w:eastAsia="微软雅黑" w:cs="宋体"/>
                <w:b/>
                <w:bCs/>
                <w:color w:val="000000"/>
                <w:kern w:val="0"/>
                <w:sz w:val="18"/>
                <w:szCs w:val="18"/>
              </w:rPr>
            </w:pPr>
          </w:p>
        </w:tc>
        <w:tc>
          <w:tcPr>
            <w:tcW w:w="3701" w:type="pct"/>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00034E44">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一般医疗及外购药械费用医疗+一般门急诊医疗及外购药械费用医疗</w:t>
            </w:r>
            <w:r>
              <w:rPr>
                <w:rFonts w:ascii="微软雅黑" w:hAnsi="微软雅黑" w:eastAsia="微软雅黑" w:cs="宋体"/>
                <w:b/>
                <w:bCs/>
                <w:color w:val="000000"/>
                <w:kern w:val="0"/>
                <w:sz w:val="18"/>
                <w:szCs w:val="18"/>
              </w:rPr>
              <w:t>+</w:t>
            </w:r>
            <w:r>
              <w:rPr>
                <w:rFonts w:hint="eastAsia" w:ascii="微软雅黑" w:hAnsi="微软雅黑" w:eastAsia="微软雅黑" w:cs="宋体"/>
                <w:b/>
                <w:bCs/>
                <w:color w:val="000000"/>
                <w:kern w:val="0"/>
                <w:sz w:val="18"/>
                <w:szCs w:val="18"/>
              </w:rPr>
              <w:t>重大疾病医疗及外购药械费用医疗</w:t>
            </w:r>
            <w:r>
              <w:rPr>
                <w:rFonts w:hint="eastAsia" w:ascii="微软雅黑" w:hAnsi="微软雅黑" w:eastAsia="微软雅黑" w:cs="宋体"/>
                <w:b/>
                <w:bCs/>
                <w:color w:val="000000"/>
                <w:kern w:val="0"/>
                <w:sz w:val="18"/>
                <w:szCs w:val="18"/>
                <w:lang w:val="en-US" w:eastAsia="zh-CN"/>
              </w:rPr>
              <w:t>+特定疾病康复住院费用医疗</w:t>
            </w:r>
            <w:r>
              <w:rPr>
                <w:rFonts w:hint="eastAsia" w:ascii="微软雅黑" w:hAnsi="微软雅黑" w:eastAsia="微软雅黑" w:cs="宋体"/>
                <w:b/>
                <w:bCs/>
                <w:color w:val="000000"/>
                <w:kern w:val="0"/>
                <w:sz w:val="18"/>
                <w:szCs w:val="18"/>
              </w:rPr>
              <w:t>+恶性肿瘤先进疗法医疗+特定药品费用医疗+重大疾病异地转诊公共交通费用及住宿费用+重大疾病住院护工费用</w:t>
            </w:r>
          </w:p>
        </w:tc>
      </w:tr>
      <w:tr w14:paraId="58088E4B">
        <w:tblPrEx>
          <w:tblCellMar>
            <w:top w:w="0" w:type="dxa"/>
            <w:left w:w="108" w:type="dxa"/>
            <w:bottom w:w="0" w:type="dxa"/>
            <w:right w:w="108" w:type="dxa"/>
          </w:tblCellMar>
        </w:tblPrEx>
        <w:trPr>
          <w:trHeight w:val="278" w:hRule="atLeast"/>
        </w:trPr>
        <w:tc>
          <w:tcPr>
            <w:tcW w:w="1298" w:type="pct"/>
            <w:vMerge w:val="continue"/>
            <w:tcBorders>
              <w:left w:val="single" w:color="auto" w:sz="4" w:space="0"/>
              <w:bottom w:val="single" w:color="auto" w:sz="4" w:space="0"/>
              <w:right w:val="single" w:color="auto" w:sz="4" w:space="0"/>
            </w:tcBorders>
            <w:vAlign w:val="center"/>
          </w:tcPr>
          <w:p w14:paraId="1CEC641C">
            <w:pPr>
              <w:widowControl/>
              <w:jc w:val="left"/>
              <w:rPr>
                <w:rFonts w:hint="eastAsia" w:ascii="微软雅黑" w:hAnsi="微软雅黑" w:eastAsia="微软雅黑" w:cs="宋体"/>
                <w:color w:val="000000"/>
                <w:kern w:val="0"/>
                <w:sz w:val="18"/>
                <w:szCs w:val="18"/>
              </w:rPr>
            </w:pPr>
          </w:p>
        </w:tc>
        <w:tc>
          <w:tcPr>
            <w:tcW w:w="1848" w:type="pct"/>
            <w:tcBorders>
              <w:top w:val="single" w:color="auto" w:sz="4" w:space="0"/>
              <w:left w:val="nil"/>
              <w:bottom w:val="single" w:color="auto" w:sz="4" w:space="0"/>
              <w:right w:val="single" w:color="auto" w:sz="4" w:space="0"/>
            </w:tcBorders>
            <w:shd w:val="clear" w:color="000000" w:fill="FFFFFF"/>
            <w:noWrap/>
            <w:vAlign w:val="center"/>
          </w:tcPr>
          <w:p w14:paraId="09288BF8">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有社保</w:t>
            </w:r>
          </w:p>
        </w:tc>
        <w:tc>
          <w:tcPr>
            <w:tcW w:w="1853" w:type="pct"/>
            <w:tcBorders>
              <w:top w:val="single" w:color="auto" w:sz="4" w:space="0"/>
              <w:left w:val="single" w:color="auto" w:sz="4" w:space="0"/>
              <w:bottom w:val="single" w:color="auto" w:sz="4" w:space="0"/>
              <w:right w:val="single" w:color="auto" w:sz="4" w:space="0"/>
            </w:tcBorders>
            <w:shd w:val="clear" w:color="000000" w:fill="FFFFFF"/>
            <w:vAlign w:val="center"/>
          </w:tcPr>
          <w:p w14:paraId="1D201D9A">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无社保</w:t>
            </w:r>
          </w:p>
        </w:tc>
      </w:tr>
      <w:tr w14:paraId="6ECC0329">
        <w:tblPrEx>
          <w:tblCellMar>
            <w:top w:w="0" w:type="dxa"/>
            <w:left w:w="108" w:type="dxa"/>
            <w:bottom w:w="0" w:type="dxa"/>
            <w:right w:w="108" w:type="dxa"/>
          </w:tblCellMar>
        </w:tblPrEx>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5B47C0DD">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[0,4]</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6ABED485">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806.0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75BA488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1679.0</w:t>
            </w:r>
          </w:p>
        </w:tc>
      </w:tr>
      <w:tr w14:paraId="57BC6CDC">
        <w:tblPrEx>
          <w:tblCellMar>
            <w:top w:w="0" w:type="dxa"/>
            <w:left w:w="108" w:type="dxa"/>
            <w:bottom w:w="0" w:type="dxa"/>
            <w:right w:w="108" w:type="dxa"/>
          </w:tblCellMar>
        </w:tblPrEx>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23A24072">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[5,10]</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228F155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279.0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0FD84B7E">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575.0</w:t>
            </w:r>
          </w:p>
        </w:tc>
      </w:tr>
      <w:tr w14:paraId="615770F3">
        <w:tblPrEx>
          <w:tblCellMar>
            <w:top w:w="0" w:type="dxa"/>
            <w:left w:w="108" w:type="dxa"/>
            <w:bottom w:w="0" w:type="dxa"/>
            <w:right w:w="108" w:type="dxa"/>
          </w:tblCellMar>
        </w:tblPrEx>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72A91DF1">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[11,15]</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5CEEA79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142.0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5373409D">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302.0</w:t>
            </w:r>
          </w:p>
        </w:tc>
      </w:tr>
      <w:tr w14:paraId="4B07A1BB">
        <w:tblPrEx>
          <w:tblCellMar>
            <w:top w:w="0" w:type="dxa"/>
            <w:left w:w="108" w:type="dxa"/>
            <w:bottom w:w="0" w:type="dxa"/>
            <w:right w:w="108" w:type="dxa"/>
          </w:tblCellMar>
        </w:tblPrEx>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7294FDDB">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[16,17]</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58DBA3C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205.0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3621D76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374.0</w:t>
            </w:r>
          </w:p>
        </w:tc>
      </w:tr>
      <w:tr w14:paraId="41020CEE">
        <w:tblPrEx>
          <w:tblCellMar>
            <w:top w:w="0" w:type="dxa"/>
            <w:left w:w="108" w:type="dxa"/>
            <w:bottom w:w="0" w:type="dxa"/>
            <w:right w:w="108" w:type="dxa"/>
          </w:tblCellMar>
        </w:tblPrEx>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7ED45547">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[18,20]</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32D8768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205.0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50B5CF2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374.0</w:t>
            </w:r>
          </w:p>
        </w:tc>
      </w:tr>
      <w:tr w14:paraId="2FEC40C4">
        <w:tblPrEx>
          <w:tblCellMar>
            <w:top w:w="0" w:type="dxa"/>
            <w:left w:w="108" w:type="dxa"/>
            <w:bottom w:w="0" w:type="dxa"/>
            <w:right w:w="108" w:type="dxa"/>
          </w:tblCellMar>
        </w:tblPrEx>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06B6EF84">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[21,25]</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330F416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255.0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2A04E20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520.0</w:t>
            </w:r>
          </w:p>
        </w:tc>
      </w:tr>
      <w:tr w14:paraId="2341D890">
        <w:tblPrEx>
          <w:tblCellMar>
            <w:top w:w="0" w:type="dxa"/>
            <w:left w:w="108" w:type="dxa"/>
            <w:bottom w:w="0" w:type="dxa"/>
            <w:right w:w="108" w:type="dxa"/>
          </w:tblCellMar>
        </w:tblPrEx>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157D7659">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[26,30]</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0931F15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318.0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648D0D3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679.0</w:t>
            </w:r>
          </w:p>
        </w:tc>
      </w:tr>
      <w:tr w14:paraId="36CFA7E6">
        <w:tblPrEx>
          <w:tblCellMar>
            <w:top w:w="0" w:type="dxa"/>
            <w:left w:w="108" w:type="dxa"/>
            <w:bottom w:w="0" w:type="dxa"/>
            <w:right w:w="108" w:type="dxa"/>
          </w:tblCellMar>
        </w:tblPrEx>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301DDE96">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[31,35]</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04F0E4E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423.0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1F9D065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971.0</w:t>
            </w:r>
          </w:p>
        </w:tc>
      </w:tr>
      <w:tr w14:paraId="505B4514">
        <w:tblPrEx>
          <w:tblCellMar>
            <w:top w:w="0" w:type="dxa"/>
            <w:left w:w="108" w:type="dxa"/>
            <w:bottom w:w="0" w:type="dxa"/>
            <w:right w:w="108" w:type="dxa"/>
          </w:tblCellMar>
        </w:tblPrEx>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5768EF0E">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[36,40]</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6FA7D76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517.0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7C44293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1330.0</w:t>
            </w:r>
          </w:p>
        </w:tc>
      </w:tr>
      <w:tr w14:paraId="310B661F">
        <w:tblPrEx>
          <w:tblCellMar>
            <w:top w:w="0" w:type="dxa"/>
            <w:left w:w="108" w:type="dxa"/>
            <w:bottom w:w="0" w:type="dxa"/>
            <w:right w:w="108" w:type="dxa"/>
          </w:tblCellMar>
        </w:tblPrEx>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5875ED53">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[41,45]</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3F1E79EB">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636.0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65DE52C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2130.0</w:t>
            </w:r>
          </w:p>
        </w:tc>
      </w:tr>
      <w:tr w14:paraId="39639A3B">
        <w:tblPrEx>
          <w:tblCellMar>
            <w:top w:w="0" w:type="dxa"/>
            <w:left w:w="108" w:type="dxa"/>
            <w:bottom w:w="0" w:type="dxa"/>
            <w:right w:w="108" w:type="dxa"/>
          </w:tblCellMar>
        </w:tblPrEx>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1D597CB2">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[46,50]</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0D116C7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984.0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50BC293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2974.0</w:t>
            </w:r>
          </w:p>
        </w:tc>
      </w:tr>
      <w:tr w14:paraId="47D3FEFE">
        <w:tblPrEx>
          <w:tblCellMar>
            <w:top w:w="0" w:type="dxa"/>
            <w:left w:w="108" w:type="dxa"/>
            <w:bottom w:w="0" w:type="dxa"/>
            <w:right w:w="108" w:type="dxa"/>
          </w:tblCellMar>
        </w:tblPrEx>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3D20987C">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[51,55]</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268698B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1226.0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0E2D9B4D">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4042.0</w:t>
            </w:r>
          </w:p>
        </w:tc>
      </w:tr>
      <w:tr w14:paraId="48CEBA34">
        <w:tblPrEx>
          <w:tblCellMar>
            <w:top w:w="0" w:type="dxa"/>
            <w:left w:w="108" w:type="dxa"/>
            <w:bottom w:w="0" w:type="dxa"/>
            <w:right w:w="108" w:type="dxa"/>
          </w:tblCellMar>
        </w:tblPrEx>
        <w:trPr>
          <w:trHeight w:val="278" w:hRule="atLeast"/>
        </w:trPr>
        <w:tc>
          <w:tcPr>
            <w:tcW w:w="1298" w:type="pct"/>
            <w:tcBorders>
              <w:top w:val="single" w:color="auto" w:sz="4" w:space="0"/>
              <w:left w:val="single" w:color="auto" w:sz="4" w:space="0"/>
              <w:bottom w:val="single" w:color="auto" w:sz="4" w:space="0"/>
              <w:right w:val="single" w:color="auto" w:sz="4" w:space="0"/>
            </w:tcBorders>
            <w:shd w:val="clear" w:color="000000" w:fill="FFFFFF"/>
            <w:noWrap/>
            <w:vAlign w:val="center"/>
          </w:tcPr>
          <w:p w14:paraId="2AEA34C2">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[56,60]</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75F6D23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1645.0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4A1BBED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5436.0</w:t>
            </w:r>
          </w:p>
        </w:tc>
      </w:tr>
      <w:tr w14:paraId="11AE541C">
        <w:tblPrEx>
          <w:tblCellMar>
            <w:top w:w="0" w:type="dxa"/>
            <w:left w:w="108" w:type="dxa"/>
            <w:bottom w:w="0" w:type="dxa"/>
            <w:right w:w="108" w:type="dxa"/>
          </w:tblCellMar>
        </w:tblPrEx>
        <w:trPr>
          <w:trHeight w:val="278" w:hRule="atLeast"/>
        </w:trPr>
        <w:tc>
          <w:tcPr>
            <w:tcW w:w="1298" w:type="pct"/>
            <w:tcBorders>
              <w:top w:val="single" w:color="auto" w:sz="4" w:space="0"/>
              <w:left w:val="single" w:color="auto" w:sz="4" w:space="0"/>
              <w:bottom w:val="single" w:color="auto" w:sz="4" w:space="0"/>
              <w:right w:val="single" w:color="auto" w:sz="4" w:space="0"/>
            </w:tcBorders>
            <w:shd w:val="clear" w:color="000000" w:fill="FFFFFF"/>
            <w:noWrap/>
            <w:vAlign w:val="center"/>
          </w:tcPr>
          <w:p w14:paraId="3DCA4604">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w:t>
            </w:r>
            <w:r>
              <w:rPr>
                <w:rFonts w:ascii="微软雅黑" w:hAnsi="微软雅黑" w:eastAsia="微软雅黑" w:cs="宋体"/>
                <w:b/>
                <w:bCs/>
                <w:kern w:val="0"/>
                <w:sz w:val="18"/>
                <w:szCs w:val="18"/>
              </w:rPr>
              <w:t>61</w:t>
            </w:r>
            <w:r>
              <w:rPr>
                <w:rFonts w:hint="eastAsia" w:ascii="微软雅黑" w:hAnsi="微软雅黑" w:eastAsia="微软雅黑" w:cs="宋体"/>
                <w:b/>
                <w:bCs/>
                <w:kern w:val="0"/>
                <w:sz w:val="18"/>
                <w:szCs w:val="18"/>
              </w:rPr>
              <w:t>,</w:t>
            </w:r>
            <w:r>
              <w:rPr>
                <w:rFonts w:ascii="微软雅黑" w:hAnsi="微软雅黑" w:eastAsia="微软雅黑" w:cs="宋体"/>
                <w:b/>
                <w:bCs/>
                <w:kern w:val="0"/>
                <w:sz w:val="18"/>
                <w:szCs w:val="18"/>
              </w:rPr>
              <w:t>65</w:t>
            </w:r>
            <w:r>
              <w:rPr>
                <w:rFonts w:hint="eastAsia" w:ascii="微软雅黑" w:hAnsi="微软雅黑" w:eastAsia="微软雅黑" w:cs="宋体"/>
                <w:b/>
                <w:bCs/>
                <w:kern w:val="0"/>
                <w:sz w:val="18"/>
                <w:szCs w:val="18"/>
              </w:rPr>
              <w:t>]</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13ECE99D">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2563.0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4E6B883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8898.0</w:t>
            </w:r>
          </w:p>
        </w:tc>
      </w:tr>
      <w:tr w14:paraId="3A05B3FC">
        <w:tblPrEx>
          <w:tblCellMar>
            <w:top w:w="0" w:type="dxa"/>
            <w:left w:w="108" w:type="dxa"/>
            <w:bottom w:w="0" w:type="dxa"/>
            <w:right w:w="108" w:type="dxa"/>
          </w:tblCellMar>
        </w:tblPrEx>
        <w:trPr>
          <w:trHeight w:val="278" w:hRule="atLeast"/>
        </w:trPr>
        <w:tc>
          <w:tcPr>
            <w:tcW w:w="1298" w:type="pct"/>
            <w:tcBorders>
              <w:top w:val="single" w:color="auto" w:sz="4" w:space="0"/>
              <w:left w:val="single" w:color="auto" w:sz="4" w:space="0"/>
              <w:bottom w:val="single" w:color="auto" w:sz="4" w:space="0"/>
              <w:right w:val="single" w:color="auto" w:sz="4" w:space="0"/>
            </w:tcBorders>
            <w:shd w:val="clear" w:color="000000" w:fill="FFFFFF"/>
            <w:noWrap/>
            <w:vAlign w:val="center"/>
          </w:tcPr>
          <w:p w14:paraId="67DD74F6">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w:t>
            </w:r>
            <w:r>
              <w:rPr>
                <w:rFonts w:ascii="微软雅黑" w:hAnsi="微软雅黑" w:eastAsia="微软雅黑" w:cs="宋体"/>
                <w:b/>
                <w:bCs/>
                <w:kern w:val="0"/>
                <w:sz w:val="18"/>
                <w:szCs w:val="18"/>
              </w:rPr>
              <w:t>66</w:t>
            </w:r>
            <w:r>
              <w:rPr>
                <w:rFonts w:hint="eastAsia" w:ascii="微软雅黑" w:hAnsi="微软雅黑" w:eastAsia="微软雅黑" w:cs="宋体"/>
                <w:b/>
                <w:bCs/>
                <w:kern w:val="0"/>
                <w:sz w:val="18"/>
                <w:szCs w:val="18"/>
              </w:rPr>
              <w:t>,</w:t>
            </w:r>
            <w:r>
              <w:rPr>
                <w:rFonts w:ascii="微软雅黑" w:hAnsi="微软雅黑" w:eastAsia="微软雅黑" w:cs="宋体"/>
                <w:b/>
                <w:bCs/>
                <w:kern w:val="0"/>
                <w:sz w:val="18"/>
                <w:szCs w:val="18"/>
              </w:rPr>
              <w:t>70</w:t>
            </w:r>
            <w:r>
              <w:rPr>
                <w:rFonts w:hint="eastAsia" w:ascii="微软雅黑" w:hAnsi="微软雅黑" w:eastAsia="微软雅黑" w:cs="宋体"/>
                <w:b/>
                <w:bCs/>
                <w:kern w:val="0"/>
                <w:sz w:val="18"/>
                <w:szCs w:val="18"/>
              </w:rPr>
              <w:t>]</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35DCE37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3316.0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5DB8431B">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11926.0</w:t>
            </w:r>
          </w:p>
        </w:tc>
      </w:tr>
      <w:tr w14:paraId="0FB9A879">
        <w:tblPrEx>
          <w:tblCellMar>
            <w:top w:w="0" w:type="dxa"/>
            <w:left w:w="108" w:type="dxa"/>
            <w:bottom w:w="0" w:type="dxa"/>
            <w:right w:w="108" w:type="dxa"/>
          </w:tblCellMar>
        </w:tblPrEx>
        <w:trPr>
          <w:trHeight w:val="278" w:hRule="atLeast"/>
        </w:trPr>
        <w:tc>
          <w:tcPr>
            <w:tcW w:w="1298" w:type="pct"/>
            <w:tcBorders>
              <w:top w:val="single" w:color="auto" w:sz="4" w:space="0"/>
              <w:left w:val="single" w:color="auto" w:sz="4" w:space="0"/>
              <w:bottom w:val="single" w:color="auto" w:sz="4" w:space="0"/>
              <w:right w:val="single" w:color="auto" w:sz="4" w:space="0"/>
            </w:tcBorders>
            <w:shd w:val="clear" w:color="auto" w:fill="FEF2CC" w:themeFill="accent4" w:themeFillTint="33"/>
            <w:noWrap/>
            <w:vAlign w:val="center"/>
          </w:tcPr>
          <w:p w14:paraId="07D6AF54">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[71,75]</w:t>
            </w:r>
          </w:p>
        </w:tc>
        <w:tc>
          <w:tcPr>
            <w:tcW w:w="1848" w:type="pct"/>
            <w:tcBorders>
              <w:top w:val="single" w:color="auto" w:sz="4" w:space="0"/>
              <w:left w:val="nil"/>
              <w:bottom w:val="single" w:color="auto" w:sz="4" w:space="0"/>
              <w:right w:val="single" w:color="auto" w:sz="4" w:space="0"/>
            </w:tcBorders>
            <w:shd w:val="clear" w:color="auto" w:fill="FEF2CC" w:themeFill="accent4" w:themeFillTint="33"/>
            <w:noWrap/>
            <w:vAlign w:val="center"/>
          </w:tcPr>
          <w:p w14:paraId="5210E8C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3928.0</w:t>
            </w:r>
          </w:p>
        </w:tc>
        <w:tc>
          <w:tcPr>
            <w:tcW w:w="1853" w:type="pct"/>
            <w:tcBorders>
              <w:top w:val="single" w:color="auto" w:sz="4" w:space="0"/>
              <w:left w:val="single" w:color="auto" w:sz="4" w:space="0"/>
              <w:bottom w:val="single" w:color="auto" w:sz="4" w:space="0"/>
              <w:right w:val="single" w:color="auto" w:sz="4" w:space="0"/>
            </w:tcBorders>
            <w:shd w:val="clear" w:color="auto" w:fill="FEF2CC" w:themeFill="accent4" w:themeFillTint="33"/>
            <w:vAlign w:val="center"/>
          </w:tcPr>
          <w:p w14:paraId="76D885F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14077.0</w:t>
            </w:r>
          </w:p>
        </w:tc>
      </w:tr>
      <w:tr w14:paraId="14CC6351">
        <w:tblPrEx>
          <w:tblCellMar>
            <w:top w:w="0" w:type="dxa"/>
            <w:left w:w="108" w:type="dxa"/>
            <w:bottom w:w="0" w:type="dxa"/>
            <w:right w:w="108" w:type="dxa"/>
          </w:tblCellMar>
        </w:tblPrEx>
        <w:trPr>
          <w:trHeight w:val="278" w:hRule="atLeast"/>
        </w:trPr>
        <w:tc>
          <w:tcPr>
            <w:tcW w:w="1298" w:type="pct"/>
            <w:tcBorders>
              <w:top w:val="single" w:color="auto" w:sz="4" w:space="0"/>
              <w:left w:val="single" w:color="auto" w:sz="4" w:space="0"/>
              <w:bottom w:val="single" w:color="auto" w:sz="4" w:space="0"/>
              <w:right w:val="single" w:color="auto" w:sz="4" w:space="0"/>
            </w:tcBorders>
            <w:shd w:val="clear" w:color="auto" w:fill="FEF2CC" w:themeFill="accent4" w:themeFillTint="33"/>
            <w:noWrap/>
            <w:vAlign w:val="center"/>
          </w:tcPr>
          <w:p w14:paraId="6080F110">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[76,80]</w:t>
            </w:r>
          </w:p>
        </w:tc>
        <w:tc>
          <w:tcPr>
            <w:tcW w:w="1848" w:type="pct"/>
            <w:tcBorders>
              <w:top w:val="single" w:color="auto" w:sz="4" w:space="0"/>
              <w:left w:val="nil"/>
              <w:bottom w:val="single" w:color="auto" w:sz="4" w:space="0"/>
              <w:right w:val="single" w:color="auto" w:sz="4" w:space="0"/>
            </w:tcBorders>
            <w:shd w:val="clear" w:color="auto" w:fill="FEF2CC" w:themeFill="accent4" w:themeFillTint="33"/>
            <w:noWrap/>
            <w:vAlign w:val="center"/>
          </w:tcPr>
          <w:p w14:paraId="4DACDB1D">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4757.0</w:t>
            </w:r>
          </w:p>
        </w:tc>
        <w:tc>
          <w:tcPr>
            <w:tcW w:w="1853" w:type="pct"/>
            <w:tcBorders>
              <w:top w:val="single" w:color="auto" w:sz="4" w:space="0"/>
              <w:left w:val="single" w:color="auto" w:sz="4" w:space="0"/>
              <w:bottom w:val="single" w:color="auto" w:sz="4" w:space="0"/>
              <w:right w:val="single" w:color="auto" w:sz="4" w:space="0"/>
            </w:tcBorders>
            <w:shd w:val="clear" w:color="auto" w:fill="FEF2CC" w:themeFill="accent4" w:themeFillTint="33"/>
            <w:vAlign w:val="center"/>
          </w:tcPr>
          <w:p w14:paraId="2370F07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17218.0</w:t>
            </w:r>
          </w:p>
        </w:tc>
      </w:tr>
      <w:tr w14:paraId="5BF0B3A6">
        <w:tblPrEx>
          <w:tblCellMar>
            <w:top w:w="0" w:type="dxa"/>
            <w:left w:w="108" w:type="dxa"/>
            <w:bottom w:w="0" w:type="dxa"/>
            <w:right w:w="108" w:type="dxa"/>
          </w:tblCellMar>
        </w:tblPrEx>
        <w:trPr>
          <w:trHeight w:val="278" w:hRule="atLeast"/>
        </w:trPr>
        <w:tc>
          <w:tcPr>
            <w:tcW w:w="1298" w:type="pct"/>
            <w:tcBorders>
              <w:top w:val="single" w:color="auto" w:sz="4" w:space="0"/>
              <w:left w:val="single" w:color="auto" w:sz="4" w:space="0"/>
              <w:bottom w:val="single" w:color="auto" w:sz="4" w:space="0"/>
              <w:right w:val="single" w:color="auto" w:sz="4" w:space="0"/>
            </w:tcBorders>
            <w:shd w:val="clear" w:color="auto" w:fill="FEF2CC" w:themeFill="accent4" w:themeFillTint="33"/>
            <w:noWrap/>
            <w:vAlign w:val="center"/>
          </w:tcPr>
          <w:p w14:paraId="000ADB78">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[81,85]</w:t>
            </w:r>
          </w:p>
        </w:tc>
        <w:tc>
          <w:tcPr>
            <w:tcW w:w="1848" w:type="pct"/>
            <w:tcBorders>
              <w:top w:val="single" w:color="auto" w:sz="4" w:space="0"/>
              <w:left w:val="nil"/>
              <w:bottom w:val="single" w:color="auto" w:sz="4" w:space="0"/>
              <w:right w:val="single" w:color="auto" w:sz="4" w:space="0"/>
            </w:tcBorders>
            <w:shd w:val="clear" w:color="auto" w:fill="FEF2CC" w:themeFill="accent4" w:themeFillTint="33"/>
            <w:noWrap/>
            <w:vAlign w:val="center"/>
          </w:tcPr>
          <w:p w14:paraId="3B92312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6943.0</w:t>
            </w:r>
          </w:p>
        </w:tc>
        <w:tc>
          <w:tcPr>
            <w:tcW w:w="1853" w:type="pct"/>
            <w:tcBorders>
              <w:top w:val="single" w:color="auto" w:sz="4" w:space="0"/>
              <w:left w:val="single" w:color="auto" w:sz="4" w:space="0"/>
              <w:bottom w:val="single" w:color="auto" w:sz="4" w:space="0"/>
              <w:right w:val="single" w:color="auto" w:sz="4" w:space="0"/>
            </w:tcBorders>
            <w:shd w:val="clear" w:color="auto" w:fill="FEF2CC" w:themeFill="accent4" w:themeFillTint="33"/>
            <w:vAlign w:val="center"/>
          </w:tcPr>
          <w:p w14:paraId="21B1CF45">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20699.0</w:t>
            </w:r>
          </w:p>
        </w:tc>
      </w:tr>
      <w:tr w14:paraId="32A22B12">
        <w:tblPrEx>
          <w:tblCellMar>
            <w:top w:w="0" w:type="dxa"/>
            <w:left w:w="108" w:type="dxa"/>
            <w:bottom w:w="0" w:type="dxa"/>
            <w:right w:w="108" w:type="dxa"/>
          </w:tblCellMar>
        </w:tblPrEx>
        <w:trPr>
          <w:trHeight w:val="278" w:hRule="atLeast"/>
        </w:trPr>
        <w:tc>
          <w:tcPr>
            <w:tcW w:w="1298" w:type="pct"/>
            <w:tcBorders>
              <w:top w:val="single" w:color="auto" w:sz="4" w:space="0"/>
              <w:left w:val="single" w:color="auto" w:sz="4" w:space="0"/>
              <w:bottom w:val="single" w:color="auto" w:sz="4" w:space="0"/>
              <w:right w:val="single" w:color="auto" w:sz="4" w:space="0"/>
            </w:tcBorders>
            <w:shd w:val="clear" w:color="auto" w:fill="FEF2CC" w:themeFill="accent4" w:themeFillTint="33"/>
            <w:noWrap/>
            <w:vAlign w:val="center"/>
          </w:tcPr>
          <w:p w14:paraId="3C28C3FE">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[86,90]</w:t>
            </w:r>
          </w:p>
        </w:tc>
        <w:tc>
          <w:tcPr>
            <w:tcW w:w="1848" w:type="pct"/>
            <w:tcBorders>
              <w:top w:val="single" w:color="auto" w:sz="4" w:space="0"/>
              <w:left w:val="nil"/>
              <w:bottom w:val="single" w:color="auto" w:sz="4" w:space="0"/>
              <w:right w:val="single" w:color="auto" w:sz="4" w:space="0"/>
            </w:tcBorders>
            <w:shd w:val="clear" w:color="auto" w:fill="FEF2CC" w:themeFill="accent4" w:themeFillTint="33"/>
            <w:noWrap/>
            <w:vAlign w:val="center"/>
          </w:tcPr>
          <w:p w14:paraId="02F3B53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8912.0</w:t>
            </w:r>
          </w:p>
        </w:tc>
        <w:tc>
          <w:tcPr>
            <w:tcW w:w="1853" w:type="pct"/>
            <w:tcBorders>
              <w:top w:val="single" w:color="auto" w:sz="4" w:space="0"/>
              <w:left w:val="single" w:color="auto" w:sz="4" w:space="0"/>
              <w:bottom w:val="single" w:color="auto" w:sz="4" w:space="0"/>
              <w:right w:val="single" w:color="auto" w:sz="4" w:space="0"/>
            </w:tcBorders>
            <w:shd w:val="clear" w:color="auto" w:fill="FEF2CC" w:themeFill="accent4" w:themeFillTint="33"/>
            <w:vAlign w:val="center"/>
          </w:tcPr>
          <w:p w14:paraId="2068D1C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24837.0</w:t>
            </w:r>
          </w:p>
        </w:tc>
      </w:tr>
      <w:tr w14:paraId="5F4B16C3">
        <w:tblPrEx>
          <w:tblCellMar>
            <w:top w:w="0" w:type="dxa"/>
            <w:left w:w="108" w:type="dxa"/>
            <w:bottom w:w="0" w:type="dxa"/>
            <w:right w:w="108" w:type="dxa"/>
          </w:tblCellMar>
        </w:tblPrEx>
        <w:trPr>
          <w:trHeight w:val="278" w:hRule="atLeast"/>
        </w:trPr>
        <w:tc>
          <w:tcPr>
            <w:tcW w:w="1298" w:type="pct"/>
            <w:tcBorders>
              <w:top w:val="single" w:color="auto" w:sz="4" w:space="0"/>
              <w:left w:val="single" w:color="auto" w:sz="4" w:space="0"/>
              <w:bottom w:val="single" w:color="auto" w:sz="4" w:space="0"/>
              <w:right w:val="single" w:color="auto" w:sz="4" w:space="0"/>
            </w:tcBorders>
            <w:shd w:val="clear" w:color="auto" w:fill="FEF2CC" w:themeFill="accent4" w:themeFillTint="33"/>
            <w:noWrap/>
            <w:vAlign w:val="center"/>
          </w:tcPr>
          <w:p w14:paraId="125B1BCC">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[91,95]</w:t>
            </w:r>
          </w:p>
        </w:tc>
        <w:tc>
          <w:tcPr>
            <w:tcW w:w="1848" w:type="pct"/>
            <w:tcBorders>
              <w:top w:val="single" w:color="auto" w:sz="4" w:space="0"/>
              <w:left w:val="nil"/>
              <w:bottom w:val="single" w:color="auto" w:sz="4" w:space="0"/>
              <w:right w:val="single" w:color="auto" w:sz="4" w:space="0"/>
            </w:tcBorders>
            <w:shd w:val="clear" w:color="auto" w:fill="FEF2CC" w:themeFill="accent4" w:themeFillTint="33"/>
            <w:noWrap/>
            <w:vAlign w:val="center"/>
          </w:tcPr>
          <w:p w14:paraId="4C4614C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11470.0</w:t>
            </w:r>
          </w:p>
        </w:tc>
        <w:tc>
          <w:tcPr>
            <w:tcW w:w="1853" w:type="pct"/>
            <w:tcBorders>
              <w:top w:val="single" w:color="auto" w:sz="4" w:space="0"/>
              <w:left w:val="single" w:color="auto" w:sz="4" w:space="0"/>
              <w:bottom w:val="single" w:color="auto" w:sz="4" w:space="0"/>
              <w:right w:val="single" w:color="auto" w:sz="4" w:space="0"/>
            </w:tcBorders>
            <w:shd w:val="clear" w:color="auto" w:fill="FEF2CC" w:themeFill="accent4" w:themeFillTint="33"/>
            <w:vAlign w:val="center"/>
          </w:tcPr>
          <w:p w14:paraId="4D33484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29776.0</w:t>
            </w:r>
          </w:p>
        </w:tc>
      </w:tr>
      <w:tr w14:paraId="18DA5B75">
        <w:tblPrEx>
          <w:tblCellMar>
            <w:top w:w="0" w:type="dxa"/>
            <w:left w:w="108" w:type="dxa"/>
            <w:bottom w:w="0" w:type="dxa"/>
            <w:right w:w="108" w:type="dxa"/>
          </w:tblCellMar>
        </w:tblPrEx>
        <w:trPr>
          <w:trHeight w:val="278" w:hRule="atLeast"/>
        </w:trPr>
        <w:tc>
          <w:tcPr>
            <w:tcW w:w="1298" w:type="pct"/>
            <w:tcBorders>
              <w:top w:val="single" w:color="auto" w:sz="4" w:space="0"/>
              <w:left w:val="single" w:color="auto" w:sz="4" w:space="0"/>
              <w:bottom w:val="single" w:color="auto" w:sz="4" w:space="0"/>
              <w:right w:val="single" w:color="auto" w:sz="4" w:space="0"/>
            </w:tcBorders>
            <w:shd w:val="clear" w:color="auto" w:fill="FEF2CC" w:themeFill="accent4" w:themeFillTint="33"/>
            <w:noWrap/>
            <w:vAlign w:val="center"/>
          </w:tcPr>
          <w:p w14:paraId="5EB52223">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[96,100]</w:t>
            </w:r>
          </w:p>
        </w:tc>
        <w:tc>
          <w:tcPr>
            <w:tcW w:w="1848" w:type="pct"/>
            <w:tcBorders>
              <w:top w:val="single" w:color="auto" w:sz="4" w:space="0"/>
              <w:left w:val="nil"/>
              <w:bottom w:val="single" w:color="auto" w:sz="4" w:space="0"/>
              <w:right w:val="single" w:color="auto" w:sz="4" w:space="0"/>
            </w:tcBorders>
            <w:shd w:val="clear" w:color="auto" w:fill="FEF2CC" w:themeFill="accent4" w:themeFillTint="33"/>
            <w:noWrap/>
            <w:vAlign w:val="center"/>
          </w:tcPr>
          <w:p w14:paraId="65EB76B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14723.0</w:t>
            </w:r>
          </w:p>
        </w:tc>
        <w:tc>
          <w:tcPr>
            <w:tcW w:w="1853" w:type="pct"/>
            <w:tcBorders>
              <w:top w:val="single" w:color="auto" w:sz="4" w:space="0"/>
              <w:left w:val="single" w:color="auto" w:sz="4" w:space="0"/>
              <w:bottom w:val="single" w:color="auto" w:sz="4" w:space="0"/>
              <w:right w:val="single" w:color="auto" w:sz="4" w:space="0"/>
            </w:tcBorders>
            <w:shd w:val="clear" w:color="auto" w:fill="FEF2CC" w:themeFill="accent4" w:themeFillTint="33"/>
            <w:vAlign w:val="center"/>
          </w:tcPr>
          <w:p w14:paraId="4193819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38333.0</w:t>
            </w:r>
          </w:p>
        </w:tc>
      </w:tr>
      <w:tr w14:paraId="7B523C5C">
        <w:tblPrEx>
          <w:tblCellMar>
            <w:top w:w="0" w:type="dxa"/>
            <w:left w:w="108" w:type="dxa"/>
            <w:bottom w:w="0" w:type="dxa"/>
            <w:right w:w="108" w:type="dxa"/>
          </w:tblCellMar>
        </w:tblPrEx>
        <w:trPr>
          <w:trHeight w:val="278" w:hRule="atLeast"/>
        </w:trPr>
        <w:tc>
          <w:tcPr>
            <w:tcW w:w="1298" w:type="pct"/>
            <w:tcBorders>
              <w:top w:val="single" w:color="auto" w:sz="4" w:space="0"/>
              <w:left w:val="single" w:color="auto" w:sz="4" w:space="0"/>
              <w:bottom w:val="single" w:color="auto" w:sz="4" w:space="0"/>
              <w:right w:val="single" w:color="auto" w:sz="4" w:space="0"/>
            </w:tcBorders>
            <w:shd w:val="clear" w:color="auto" w:fill="FEF2CC" w:themeFill="accent4" w:themeFillTint="33"/>
            <w:noWrap/>
            <w:vAlign w:val="center"/>
          </w:tcPr>
          <w:p w14:paraId="0BF353D3">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[101,105]</w:t>
            </w:r>
          </w:p>
        </w:tc>
        <w:tc>
          <w:tcPr>
            <w:tcW w:w="1848" w:type="pct"/>
            <w:tcBorders>
              <w:top w:val="single" w:color="auto" w:sz="4" w:space="0"/>
              <w:left w:val="nil"/>
              <w:bottom w:val="single" w:color="auto" w:sz="4" w:space="0"/>
              <w:right w:val="single" w:color="auto" w:sz="4" w:space="0"/>
            </w:tcBorders>
            <w:shd w:val="clear" w:color="auto" w:fill="FEF2CC" w:themeFill="accent4" w:themeFillTint="33"/>
            <w:noWrap/>
            <w:vAlign w:val="center"/>
          </w:tcPr>
          <w:p w14:paraId="10E3819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16712.0</w:t>
            </w:r>
          </w:p>
        </w:tc>
        <w:tc>
          <w:tcPr>
            <w:tcW w:w="1853" w:type="pct"/>
            <w:tcBorders>
              <w:top w:val="single" w:color="auto" w:sz="4" w:space="0"/>
              <w:left w:val="single" w:color="auto" w:sz="4" w:space="0"/>
              <w:bottom w:val="single" w:color="auto" w:sz="4" w:space="0"/>
              <w:right w:val="single" w:color="auto" w:sz="4" w:space="0"/>
            </w:tcBorders>
            <w:shd w:val="clear" w:color="auto" w:fill="FEF2CC" w:themeFill="accent4" w:themeFillTint="33"/>
            <w:vAlign w:val="center"/>
          </w:tcPr>
          <w:p w14:paraId="5CB533F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42680.0</w:t>
            </w:r>
          </w:p>
        </w:tc>
      </w:tr>
    </w:tbl>
    <w:p w14:paraId="7DC4DDBC">
      <w:pPr>
        <w:widowControl/>
        <w:rPr>
          <w:rFonts w:ascii="微软雅黑" w:hAnsi="微软雅黑" w:eastAsia="微软雅黑"/>
          <w:b/>
          <w:bCs/>
          <w:sz w:val="22"/>
          <w:szCs w:val="22"/>
        </w:rPr>
      </w:pPr>
    </w:p>
    <w:tbl>
      <w:tblPr>
        <w:tblStyle w:val="6"/>
        <w:tblpPr w:leftFromText="180" w:rightFromText="180" w:vertAnchor="text" w:horzAnchor="margin" w:tblpY="120"/>
        <w:tblW w:w="496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9"/>
        <w:gridCol w:w="1097"/>
        <w:gridCol w:w="1110"/>
        <w:gridCol w:w="1085"/>
        <w:gridCol w:w="1119"/>
        <w:gridCol w:w="1633"/>
        <w:gridCol w:w="1519"/>
        <w:gridCol w:w="1553"/>
        <w:gridCol w:w="2554"/>
        <w:gridCol w:w="2579"/>
      </w:tblGrid>
      <w:tr w14:paraId="23A9D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03" w:type="pct"/>
            <w:vMerge w:val="restart"/>
            <w:shd w:val="clear" w:color="000000" w:fill="FFFFFF"/>
            <w:vAlign w:val="center"/>
          </w:tcPr>
          <w:p w14:paraId="249F11C6">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年龄</w:t>
            </w:r>
          </w:p>
        </w:tc>
        <w:tc>
          <w:tcPr>
            <w:tcW w:w="4596" w:type="pct"/>
            <w:gridSpan w:val="9"/>
            <w:shd w:val="clear" w:color="000000" w:fill="FFFFFF"/>
          </w:tcPr>
          <w:p w14:paraId="05799F37">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可选加油包（补充责任）</w:t>
            </w:r>
          </w:p>
        </w:tc>
      </w:tr>
      <w:tr w14:paraId="39A7F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403" w:type="pct"/>
            <w:vMerge w:val="continue"/>
            <w:shd w:val="clear" w:color="000000" w:fill="FFFFFF"/>
            <w:vAlign w:val="center"/>
          </w:tcPr>
          <w:p w14:paraId="478E6516">
            <w:pPr>
              <w:widowControl/>
              <w:jc w:val="center"/>
              <w:rPr>
                <w:rFonts w:hint="eastAsia" w:ascii="微软雅黑" w:hAnsi="微软雅黑" w:eastAsia="微软雅黑" w:cs="宋体"/>
                <w:b/>
                <w:bCs/>
                <w:color w:val="000000"/>
                <w:kern w:val="0"/>
                <w:sz w:val="18"/>
                <w:szCs w:val="18"/>
              </w:rPr>
            </w:pPr>
          </w:p>
        </w:tc>
        <w:tc>
          <w:tcPr>
            <w:tcW w:w="712" w:type="pct"/>
            <w:gridSpan w:val="2"/>
            <w:shd w:val="clear" w:color="000000" w:fill="FFFFFF"/>
            <w:vAlign w:val="center"/>
          </w:tcPr>
          <w:p w14:paraId="3CC8DC87">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b/>
                <w:bCs/>
                <w:color w:val="000000"/>
                <w:sz w:val="18"/>
                <w:szCs w:val="18"/>
              </w:rPr>
              <w:t>尊享家庭共享免赔额加油包</w:t>
            </w:r>
          </w:p>
        </w:tc>
        <w:tc>
          <w:tcPr>
            <w:tcW w:w="711" w:type="pct"/>
            <w:gridSpan w:val="2"/>
            <w:shd w:val="clear" w:color="000000" w:fill="FFFFFF"/>
            <w:noWrap/>
            <w:vAlign w:val="center"/>
          </w:tcPr>
          <w:p w14:paraId="00C0F13A">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b/>
                <w:bCs/>
                <w:color w:val="000000"/>
                <w:sz w:val="18"/>
                <w:szCs w:val="18"/>
              </w:rPr>
              <w:t>尊享重疾关爱加油包</w:t>
            </w:r>
          </w:p>
        </w:tc>
        <w:tc>
          <w:tcPr>
            <w:tcW w:w="527" w:type="pct"/>
            <w:shd w:val="clear" w:color="000000" w:fill="FFFFFF"/>
            <w:noWrap/>
            <w:vAlign w:val="center"/>
          </w:tcPr>
          <w:p w14:paraId="04F2EACE">
            <w:pPr>
              <w:widowControl/>
              <w:jc w:val="center"/>
              <w:rPr>
                <w:rFonts w:hint="eastAsia" w:ascii="微软雅黑" w:hAnsi="微软雅黑" w:eastAsia="微软雅黑"/>
                <w:b/>
                <w:bCs/>
                <w:color w:val="000000"/>
                <w:sz w:val="18"/>
                <w:szCs w:val="18"/>
              </w:rPr>
            </w:pPr>
            <w:r>
              <w:rPr>
                <w:rFonts w:hint="eastAsia" w:ascii="微软雅黑" w:hAnsi="微软雅黑" w:eastAsia="微软雅黑"/>
                <w:b/>
                <w:bCs/>
                <w:color w:val="000000"/>
                <w:sz w:val="18"/>
                <w:szCs w:val="18"/>
              </w:rPr>
              <w:t>尊享重大疾病</w:t>
            </w:r>
          </w:p>
          <w:p w14:paraId="7626A52B">
            <w:pPr>
              <w:widowControl/>
              <w:jc w:val="center"/>
              <w:rPr>
                <w:rFonts w:hint="eastAsia" w:ascii="微软雅黑" w:hAnsi="微软雅黑" w:eastAsia="微软雅黑"/>
                <w:b/>
                <w:bCs/>
                <w:color w:val="000000"/>
                <w:sz w:val="18"/>
                <w:szCs w:val="18"/>
              </w:rPr>
            </w:pPr>
            <w:r>
              <w:rPr>
                <w:rFonts w:hint="eastAsia" w:ascii="微软雅黑" w:hAnsi="微软雅黑" w:eastAsia="微软雅黑"/>
                <w:b/>
                <w:bCs/>
                <w:color w:val="000000"/>
                <w:sz w:val="18"/>
                <w:szCs w:val="18"/>
              </w:rPr>
              <w:t>扩展特需医疗</w:t>
            </w:r>
          </w:p>
          <w:p w14:paraId="439B6122">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b/>
                <w:bCs/>
                <w:color w:val="000000"/>
                <w:sz w:val="18"/>
                <w:szCs w:val="18"/>
              </w:rPr>
              <w:t>加油包</w:t>
            </w:r>
          </w:p>
        </w:tc>
        <w:tc>
          <w:tcPr>
            <w:tcW w:w="490" w:type="pct"/>
            <w:shd w:val="clear" w:color="000000" w:fill="FFFFFF"/>
            <w:noWrap/>
            <w:vAlign w:val="center"/>
          </w:tcPr>
          <w:p w14:paraId="3AEA2F57">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尊享住院医疗</w:t>
            </w:r>
          </w:p>
          <w:p w14:paraId="4526FC37">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费用补偿</w:t>
            </w:r>
          </w:p>
          <w:p w14:paraId="03A69B22">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加油包</w:t>
            </w:r>
          </w:p>
        </w:tc>
        <w:tc>
          <w:tcPr>
            <w:tcW w:w="501" w:type="pct"/>
            <w:shd w:val="clear" w:color="000000" w:fill="FFFFFF"/>
            <w:noWrap/>
            <w:vAlign w:val="center"/>
          </w:tcPr>
          <w:p w14:paraId="299A0FF7">
            <w:pPr>
              <w:widowControl/>
              <w:jc w:val="center"/>
              <w:rPr>
                <w:rFonts w:hint="eastAsia" w:ascii="微软雅黑" w:hAnsi="微软雅黑" w:eastAsia="微软雅黑"/>
                <w:b/>
                <w:bCs/>
                <w:color w:val="000000"/>
                <w:sz w:val="18"/>
                <w:szCs w:val="18"/>
              </w:rPr>
            </w:pPr>
            <w:r>
              <w:rPr>
                <w:rFonts w:hint="eastAsia" w:ascii="微软雅黑" w:hAnsi="微软雅黑" w:eastAsia="微软雅黑"/>
                <w:b/>
                <w:bCs/>
                <w:color w:val="000000"/>
                <w:sz w:val="18"/>
                <w:szCs w:val="18"/>
              </w:rPr>
              <w:t>尊享门急诊</w:t>
            </w:r>
          </w:p>
          <w:p w14:paraId="16633B71">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b/>
                <w:bCs/>
                <w:color w:val="000000"/>
                <w:sz w:val="18"/>
                <w:szCs w:val="18"/>
              </w:rPr>
              <w:t>医疗加油包</w:t>
            </w:r>
          </w:p>
        </w:tc>
        <w:tc>
          <w:tcPr>
            <w:tcW w:w="824" w:type="pct"/>
            <w:shd w:val="clear" w:color="000000" w:fill="FFFFFF"/>
            <w:vAlign w:val="center"/>
          </w:tcPr>
          <w:p w14:paraId="66854B63">
            <w:pPr>
              <w:widowControl/>
              <w:jc w:val="center"/>
              <w:rPr>
                <w:rFonts w:hint="eastAsia" w:ascii="微软雅黑" w:hAnsi="微软雅黑" w:eastAsia="微软雅黑"/>
                <w:b/>
                <w:bCs/>
                <w:color w:val="000000"/>
                <w:sz w:val="18"/>
                <w:szCs w:val="18"/>
              </w:rPr>
            </w:pPr>
            <w:r>
              <w:rPr>
                <w:rFonts w:hint="eastAsia" w:ascii="微软雅黑" w:hAnsi="微软雅黑" w:eastAsia="微软雅黑"/>
                <w:b/>
                <w:bCs/>
                <w:color w:val="000000"/>
                <w:sz w:val="18"/>
                <w:szCs w:val="18"/>
              </w:rPr>
              <w:t>尊享住院津贴加油包</w:t>
            </w:r>
          </w:p>
        </w:tc>
        <w:tc>
          <w:tcPr>
            <w:tcW w:w="829" w:type="pct"/>
            <w:shd w:val="clear" w:color="000000" w:fill="FFFFFF"/>
            <w:vAlign w:val="center"/>
          </w:tcPr>
          <w:p w14:paraId="29066CA5">
            <w:pPr>
              <w:widowControl/>
              <w:jc w:val="center"/>
              <w:rPr>
                <w:rFonts w:hint="eastAsia" w:ascii="微软雅黑" w:hAnsi="微软雅黑" w:eastAsia="微软雅黑"/>
                <w:b/>
                <w:bCs/>
                <w:color w:val="000000"/>
                <w:sz w:val="18"/>
                <w:szCs w:val="18"/>
              </w:rPr>
            </w:pPr>
            <w:r>
              <w:rPr>
                <w:rFonts w:hint="eastAsia" w:ascii="微软雅黑" w:hAnsi="微软雅黑" w:eastAsia="微软雅黑"/>
                <w:b/>
                <w:bCs/>
                <w:color w:val="000000"/>
                <w:sz w:val="18"/>
                <w:szCs w:val="18"/>
              </w:rPr>
              <w:t>尊享药省保加油包</w:t>
            </w:r>
          </w:p>
        </w:tc>
      </w:tr>
      <w:tr w14:paraId="513F4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403" w:type="pct"/>
            <w:vMerge w:val="continue"/>
            <w:shd w:val="clear" w:color="000000" w:fill="FFFFFF"/>
            <w:vAlign w:val="center"/>
          </w:tcPr>
          <w:p w14:paraId="7B558558">
            <w:pPr>
              <w:widowControl/>
              <w:jc w:val="center"/>
              <w:rPr>
                <w:rFonts w:hint="eastAsia" w:ascii="微软雅黑" w:hAnsi="微软雅黑" w:eastAsia="微软雅黑" w:cs="宋体"/>
                <w:b/>
                <w:bCs/>
                <w:color w:val="000000"/>
                <w:kern w:val="0"/>
                <w:sz w:val="18"/>
                <w:szCs w:val="18"/>
              </w:rPr>
            </w:pPr>
          </w:p>
        </w:tc>
        <w:tc>
          <w:tcPr>
            <w:tcW w:w="712" w:type="pct"/>
            <w:gridSpan w:val="2"/>
            <w:shd w:val="clear" w:color="000000" w:fill="FFFFFF"/>
            <w:vAlign w:val="center"/>
          </w:tcPr>
          <w:p w14:paraId="1AE975B6">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b/>
                <w:bCs/>
                <w:color w:val="000000"/>
                <w:sz w:val="18"/>
                <w:szCs w:val="18"/>
              </w:rPr>
              <w:t>家庭共享免赔额</w:t>
            </w:r>
          </w:p>
        </w:tc>
        <w:tc>
          <w:tcPr>
            <w:tcW w:w="711" w:type="pct"/>
            <w:gridSpan w:val="2"/>
            <w:shd w:val="clear" w:color="000000" w:fill="FFFFFF"/>
            <w:noWrap/>
            <w:vAlign w:val="center"/>
          </w:tcPr>
          <w:p w14:paraId="02085970">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重大疾病</w:t>
            </w:r>
          </w:p>
          <w:p w14:paraId="09557A99">
            <w:pPr>
              <w:widowControl/>
              <w:jc w:val="center"/>
              <w:rPr>
                <w:rFonts w:hint="default" w:ascii="微软雅黑" w:hAnsi="微软雅黑" w:eastAsia="微软雅黑" w:cs="宋体"/>
                <w:b/>
                <w:bCs/>
                <w:color w:val="000000"/>
                <w:kern w:val="0"/>
                <w:sz w:val="18"/>
                <w:szCs w:val="18"/>
                <w:lang w:val="en-US" w:eastAsia="zh-CN"/>
              </w:rPr>
            </w:pPr>
            <w:r>
              <w:rPr>
                <w:rFonts w:hint="eastAsia" w:ascii="微软雅黑" w:hAnsi="微软雅黑" w:eastAsia="微软雅黑" w:cs="宋体"/>
                <w:b/>
                <w:bCs/>
                <w:color w:val="000000"/>
                <w:kern w:val="0"/>
                <w:sz w:val="18"/>
                <w:szCs w:val="18"/>
                <w:lang w:eastAsia="zh-CN"/>
              </w:rPr>
              <w:t>（</w:t>
            </w:r>
            <w:r>
              <w:rPr>
                <w:rFonts w:hint="eastAsia" w:ascii="微软雅黑" w:hAnsi="微软雅黑" w:eastAsia="微软雅黑" w:cs="宋体"/>
                <w:b/>
                <w:bCs/>
                <w:color w:val="000000"/>
                <w:kern w:val="0"/>
                <w:sz w:val="18"/>
                <w:szCs w:val="18"/>
                <w:lang w:val="en-US" w:eastAsia="zh-CN"/>
              </w:rPr>
              <w:t>每5万元保额）</w:t>
            </w:r>
          </w:p>
        </w:tc>
        <w:tc>
          <w:tcPr>
            <w:tcW w:w="527" w:type="pct"/>
            <w:shd w:val="clear" w:color="000000" w:fill="FFFFFF"/>
            <w:noWrap/>
            <w:vAlign w:val="center"/>
          </w:tcPr>
          <w:p w14:paraId="2F4CEAE4">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重大疾病</w:t>
            </w:r>
          </w:p>
          <w:p w14:paraId="34DC0638">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扩展特需医疗</w:t>
            </w:r>
          </w:p>
        </w:tc>
        <w:tc>
          <w:tcPr>
            <w:tcW w:w="490" w:type="pct"/>
            <w:shd w:val="clear" w:color="000000" w:fill="FFFFFF"/>
            <w:noWrap/>
            <w:vAlign w:val="center"/>
          </w:tcPr>
          <w:p w14:paraId="77E76091">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住院医疗</w:t>
            </w:r>
          </w:p>
          <w:p w14:paraId="02708CCC">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费用补偿</w:t>
            </w:r>
          </w:p>
        </w:tc>
        <w:tc>
          <w:tcPr>
            <w:tcW w:w="501" w:type="pct"/>
            <w:shd w:val="clear" w:color="000000" w:fill="FFFFFF"/>
            <w:noWrap/>
            <w:vAlign w:val="center"/>
          </w:tcPr>
          <w:p w14:paraId="32D613CD">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门急诊医疗</w:t>
            </w:r>
          </w:p>
        </w:tc>
        <w:tc>
          <w:tcPr>
            <w:tcW w:w="824" w:type="pct"/>
            <w:shd w:val="clear" w:color="000000" w:fill="FFFFFF"/>
            <w:vAlign w:val="center"/>
          </w:tcPr>
          <w:p w14:paraId="71A4A82C">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一般住院津贴保险金+ICU重症监护病房住院津贴保险金</w:t>
            </w:r>
          </w:p>
        </w:tc>
        <w:tc>
          <w:tcPr>
            <w:tcW w:w="829" w:type="pct"/>
            <w:shd w:val="clear" w:color="000000" w:fill="FFFFFF"/>
            <w:vAlign w:val="center"/>
          </w:tcPr>
          <w:p w14:paraId="10B25CA1">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互联网药品费用医疗保险金</w:t>
            </w:r>
          </w:p>
        </w:tc>
      </w:tr>
      <w:tr w14:paraId="33965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03" w:type="pct"/>
            <w:vMerge w:val="continue"/>
            <w:shd w:val="clear" w:color="000000" w:fill="FFFFFF"/>
            <w:vAlign w:val="center"/>
          </w:tcPr>
          <w:p w14:paraId="033B4C7D">
            <w:pPr>
              <w:widowControl/>
              <w:jc w:val="center"/>
              <w:rPr>
                <w:rFonts w:hint="eastAsia" w:ascii="微软雅黑" w:hAnsi="微软雅黑" w:eastAsia="微软雅黑" w:cs="宋体"/>
                <w:b/>
                <w:bCs/>
                <w:color w:val="000000"/>
                <w:kern w:val="0"/>
                <w:sz w:val="18"/>
                <w:szCs w:val="18"/>
              </w:rPr>
            </w:pPr>
          </w:p>
        </w:tc>
        <w:tc>
          <w:tcPr>
            <w:tcW w:w="354" w:type="pct"/>
            <w:shd w:val="clear" w:color="000000" w:fill="FFFFFF"/>
            <w:vAlign w:val="center"/>
          </w:tcPr>
          <w:p w14:paraId="14F21980">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有社保</w:t>
            </w:r>
          </w:p>
        </w:tc>
        <w:tc>
          <w:tcPr>
            <w:tcW w:w="358" w:type="pct"/>
            <w:shd w:val="clear" w:color="000000" w:fill="FFFFFF"/>
            <w:vAlign w:val="center"/>
          </w:tcPr>
          <w:p w14:paraId="26C8FEEC">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无社保</w:t>
            </w:r>
          </w:p>
        </w:tc>
        <w:tc>
          <w:tcPr>
            <w:tcW w:w="350" w:type="pct"/>
            <w:shd w:val="clear" w:color="000000" w:fill="FFFFFF"/>
            <w:noWrap/>
            <w:vAlign w:val="center"/>
          </w:tcPr>
          <w:p w14:paraId="07E86FCA">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男</w:t>
            </w:r>
          </w:p>
        </w:tc>
        <w:tc>
          <w:tcPr>
            <w:tcW w:w="360" w:type="pct"/>
            <w:shd w:val="clear" w:color="000000" w:fill="FFFFFF"/>
            <w:noWrap/>
            <w:vAlign w:val="center"/>
          </w:tcPr>
          <w:p w14:paraId="7B1559DE">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女</w:t>
            </w:r>
          </w:p>
        </w:tc>
        <w:tc>
          <w:tcPr>
            <w:tcW w:w="527" w:type="pct"/>
            <w:shd w:val="clear" w:color="000000" w:fill="FFFFFF"/>
            <w:noWrap/>
            <w:vAlign w:val="center"/>
          </w:tcPr>
          <w:p w14:paraId="7D259068">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有/无社保</w:t>
            </w:r>
          </w:p>
        </w:tc>
        <w:tc>
          <w:tcPr>
            <w:tcW w:w="490" w:type="pct"/>
            <w:shd w:val="clear" w:color="000000" w:fill="FFFFFF"/>
            <w:noWrap/>
            <w:vAlign w:val="center"/>
          </w:tcPr>
          <w:p w14:paraId="2521E23D">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有/无社保</w:t>
            </w:r>
          </w:p>
        </w:tc>
        <w:tc>
          <w:tcPr>
            <w:tcW w:w="501" w:type="pct"/>
            <w:shd w:val="clear" w:color="000000" w:fill="FFFFFF"/>
            <w:noWrap/>
            <w:vAlign w:val="center"/>
          </w:tcPr>
          <w:p w14:paraId="1FF10CC3">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有/无社保</w:t>
            </w:r>
          </w:p>
        </w:tc>
        <w:tc>
          <w:tcPr>
            <w:tcW w:w="824" w:type="pct"/>
            <w:shd w:val="clear" w:color="000000" w:fill="FFFFFF"/>
          </w:tcPr>
          <w:p w14:paraId="7788D76E">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有/无社保</w:t>
            </w:r>
          </w:p>
        </w:tc>
        <w:tc>
          <w:tcPr>
            <w:tcW w:w="829" w:type="pct"/>
            <w:shd w:val="clear" w:color="000000" w:fill="FFFFFF"/>
          </w:tcPr>
          <w:p w14:paraId="5CC3B96F">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有/无社保</w:t>
            </w:r>
          </w:p>
        </w:tc>
      </w:tr>
      <w:tr w14:paraId="5B394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403" w:type="pct"/>
            <w:shd w:val="clear" w:color="000000" w:fill="FFFFFF"/>
            <w:vAlign w:val="center"/>
          </w:tcPr>
          <w:p w14:paraId="29EBB543">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[0,4]</w:t>
            </w:r>
          </w:p>
        </w:tc>
        <w:tc>
          <w:tcPr>
            <w:tcW w:w="354" w:type="pct"/>
            <w:shd w:val="clear" w:color="000000" w:fill="FFFFFF"/>
            <w:vAlign w:val="center"/>
          </w:tcPr>
          <w:p w14:paraId="5295953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44.0</w:t>
            </w:r>
          </w:p>
        </w:tc>
        <w:tc>
          <w:tcPr>
            <w:tcW w:w="358" w:type="pct"/>
            <w:shd w:val="clear" w:color="000000" w:fill="FFFFFF"/>
            <w:vAlign w:val="center"/>
          </w:tcPr>
          <w:p w14:paraId="4F8A62EE">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93.0</w:t>
            </w:r>
          </w:p>
        </w:tc>
        <w:tc>
          <w:tcPr>
            <w:tcW w:w="350" w:type="pct"/>
            <w:shd w:val="clear" w:color="000000" w:fill="FFFFFF"/>
            <w:noWrap/>
            <w:vAlign w:val="center"/>
          </w:tcPr>
          <w:p w14:paraId="0B02194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20.0</w:t>
            </w:r>
          </w:p>
        </w:tc>
        <w:tc>
          <w:tcPr>
            <w:tcW w:w="360" w:type="pct"/>
            <w:shd w:val="clear" w:color="000000" w:fill="FFFFFF"/>
            <w:noWrap/>
            <w:vAlign w:val="center"/>
          </w:tcPr>
          <w:p w14:paraId="6A90AA4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19.0</w:t>
            </w:r>
          </w:p>
        </w:tc>
        <w:tc>
          <w:tcPr>
            <w:tcW w:w="527" w:type="pct"/>
            <w:shd w:val="clear" w:color="000000" w:fill="FFFFFF"/>
            <w:noWrap/>
            <w:vAlign w:val="center"/>
          </w:tcPr>
          <w:p w14:paraId="4AE279A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80.0</w:t>
            </w:r>
          </w:p>
        </w:tc>
        <w:tc>
          <w:tcPr>
            <w:tcW w:w="490" w:type="pct"/>
            <w:shd w:val="clear" w:color="000000" w:fill="FFFFFF"/>
            <w:noWrap/>
            <w:vAlign w:val="center"/>
          </w:tcPr>
          <w:p w14:paraId="6D61FD8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698.0</w:t>
            </w:r>
          </w:p>
        </w:tc>
        <w:tc>
          <w:tcPr>
            <w:tcW w:w="501" w:type="pct"/>
            <w:shd w:val="clear" w:color="000000" w:fill="FFFFFF"/>
            <w:noWrap/>
            <w:vAlign w:val="center"/>
          </w:tcPr>
          <w:p w14:paraId="6347A8D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1568.0</w:t>
            </w:r>
          </w:p>
        </w:tc>
        <w:tc>
          <w:tcPr>
            <w:tcW w:w="824" w:type="pct"/>
            <w:shd w:val="clear" w:color="000000" w:fill="FFFFFF"/>
            <w:vAlign w:val="center"/>
          </w:tcPr>
          <w:p w14:paraId="1CE1B4AA">
            <w:pPr>
              <w:widowControl/>
              <w:jc w:val="center"/>
              <w:rPr>
                <w:rFonts w:hint="eastAsia"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249.0</w:t>
            </w:r>
          </w:p>
        </w:tc>
        <w:tc>
          <w:tcPr>
            <w:tcW w:w="829" w:type="pct"/>
            <w:shd w:val="clear" w:color="000000" w:fill="FFFFFF"/>
            <w:vAlign w:val="center"/>
          </w:tcPr>
          <w:p w14:paraId="3651F1CE">
            <w:pPr>
              <w:widowControl/>
              <w:jc w:val="center"/>
              <w:rPr>
                <w:rFonts w:hint="eastAsia" w:ascii="微软雅黑" w:hAnsi="微软雅黑" w:eastAsia="微软雅黑" w:cs="宋体"/>
                <w:kern w:val="0"/>
                <w:sz w:val="18"/>
                <w:szCs w:val="18"/>
              </w:rPr>
            </w:pPr>
            <w:r>
              <w:rPr>
                <w:rFonts w:hint="eastAsia" w:ascii="微软雅黑" w:hAnsi="微软雅黑" w:eastAsia="微软雅黑" w:cs="宋体"/>
                <w:color w:val="000000"/>
                <w:kern w:val="0"/>
                <w:sz w:val="18"/>
                <w:szCs w:val="18"/>
              </w:rPr>
              <w:t>99.00</w:t>
            </w:r>
          </w:p>
        </w:tc>
      </w:tr>
      <w:tr w14:paraId="2F3C6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03" w:type="pct"/>
            <w:shd w:val="clear" w:color="000000" w:fill="FFFFFF"/>
            <w:vAlign w:val="center"/>
          </w:tcPr>
          <w:p w14:paraId="3EDC2AE0">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[5,10]</w:t>
            </w:r>
          </w:p>
        </w:tc>
        <w:tc>
          <w:tcPr>
            <w:tcW w:w="354" w:type="pct"/>
            <w:shd w:val="clear" w:color="000000" w:fill="FFFFFF"/>
            <w:vAlign w:val="center"/>
          </w:tcPr>
          <w:p w14:paraId="1F65A66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14.0</w:t>
            </w:r>
          </w:p>
        </w:tc>
        <w:tc>
          <w:tcPr>
            <w:tcW w:w="358" w:type="pct"/>
            <w:shd w:val="clear" w:color="000000" w:fill="FFFFFF"/>
            <w:vAlign w:val="center"/>
          </w:tcPr>
          <w:p w14:paraId="19AD546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31.0</w:t>
            </w:r>
          </w:p>
        </w:tc>
        <w:tc>
          <w:tcPr>
            <w:tcW w:w="350" w:type="pct"/>
            <w:shd w:val="clear" w:color="000000" w:fill="FFFFFF"/>
            <w:noWrap/>
            <w:vAlign w:val="center"/>
          </w:tcPr>
          <w:p w14:paraId="298C840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18.0</w:t>
            </w:r>
          </w:p>
        </w:tc>
        <w:tc>
          <w:tcPr>
            <w:tcW w:w="360" w:type="pct"/>
            <w:shd w:val="clear" w:color="000000" w:fill="FFFFFF"/>
            <w:noWrap/>
            <w:vAlign w:val="center"/>
          </w:tcPr>
          <w:p w14:paraId="0EB1133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18.0</w:t>
            </w:r>
          </w:p>
        </w:tc>
        <w:tc>
          <w:tcPr>
            <w:tcW w:w="527" w:type="pct"/>
            <w:shd w:val="clear" w:color="000000" w:fill="FFFFFF"/>
            <w:noWrap/>
            <w:vAlign w:val="center"/>
          </w:tcPr>
          <w:p w14:paraId="3A3B4B0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40.0</w:t>
            </w:r>
          </w:p>
        </w:tc>
        <w:tc>
          <w:tcPr>
            <w:tcW w:w="490" w:type="pct"/>
            <w:shd w:val="clear" w:color="000000" w:fill="FFFFFF"/>
            <w:noWrap/>
            <w:vAlign w:val="center"/>
          </w:tcPr>
          <w:p w14:paraId="0FB9EC7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390.0</w:t>
            </w:r>
          </w:p>
        </w:tc>
        <w:tc>
          <w:tcPr>
            <w:tcW w:w="501" w:type="pct"/>
            <w:shd w:val="clear" w:color="000000" w:fill="FFFFFF"/>
            <w:noWrap/>
            <w:vAlign w:val="center"/>
          </w:tcPr>
          <w:p w14:paraId="6AB0548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687.0</w:t>
            </w:r>
          </w:p>
        </w:tc>
        <w:tc>
          <w:tcPr>
            <w:tcW w:w="824" w:type="pct"/>
            <w:shd w:val="clear" w:color="000000" w:fill="FFFFFF"/>
            <w:vAlign w:val="center"/>
          </w:tcPr>
          <w:p w14:paraId="3E439664">
            <w:pPr>
              <w:widowControl/>
              <w:jc w:val="center"/>
              <w:rPr>
                <w:rFonts w:hint="eastAsia"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118.0</w:t>
            </w:r>
          </w:p>
        </w:tc>
        <w:tc>
          <w:tcPr>
            <w:tcW w:w="829" w:type="pct"/>
            <w:shd w:val="clear" w:color="000000" w:fill="FFFFFF"/>
            <w:vAlign w:val="center"/>
          </w:tcPr>
          <w:p w14:paraId="67F8796B">
            <w:pPr>
              <w:widowControl/>
              <w:jc w:val="center"/>
              <w:rPr>
                <w:rFonts w:hint="eastAsia" w:ascii="微软雅黑" w:hAnsi="微软雅黑" w:eastAsia="微软雅黑" w:cs="宋体"/>
                <w:kern w:val="0"/>
                <w:sz w:val="18"/>
                <w:szCs w:val="18"/>
              </w:rPr>
            </w:pPr>
            <w:r>
              <w:rPr>
                <w:rFonts w:hint="eastAsia" w:ascii="微软雅黑" w:hAnsi="微软雅黑" w:eastAsia="微软雅黑" w:cs="宋体"/>
                <w:color w:val="000000"/>
                <w:kern w:val="0"/>
                <w:sz w:val="18"/>
                <w:szCs w:val="18"/>
              </w:rPr>
              <w:t>99.00</w:t>
            </w:r>
          </w:p>
        </w:tc>
      </w:tr>
      <w:tr w14:paraId="5AC97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03" w:type="pct"/>
            <w:shd w:val="clear" w:color="000000" w:fill="FFFFFF"/>
            <w:vAlign w:val="center"/>
          </w:tcPr>
          <w:p w14:paraId="3C17E145">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[11,15]</w:t>
            </w:r>
          </w:p>
        </w:tc>
        <w:tc>
          <w:tcPr>
            <w:tcW w:w="354" w:type="pct"/>
            <w:shd w:val="clear" w:color="000000" w:fill="FFFFFF"/>
            <w:vAlign w:val="center"/>
          </w:tcPr>
          <w:p w14:paraId="7B29E7D5">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7.0</w:t>
            </w:r>
          </w:p>
        </w:tc>
        <w:tc>
          <w:tcPr>
            <w:tcW w:w="358" w:type="pct"/>
            <w:shd w:val="clear" w:color="000000" w:fill="FFFFFF"/>
            <w:vAlign w:val="center"/>
          </w:tcPr>
          <w:p w14:paraId="11AFD96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16.0</w:t>
            </w:r>
          </w:p>
        </w:tc>
        <w:tc>
          <w:tcPr>
            <w:tcW w:w="350" w:type="pct"/>
            <w:shd w:val="clear" w:color="000000" w:fill="FFFFFF"/>
            <w:noWrap/>
            <w:vAlign w:val="center"/>
          </w:tcPr>
          <w:p w14:paraId="22351EF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17.0</w:t>
            </w:r>
          </w:p>
        </w:tc>
        <w:tc>
          <w:tcPr>
            <w:tcW w:w="360" w:type="pct"/>
            <w:shd w:val="clear" w:color="000000" w:fill="FFFFFF"/>
            <w:noWrap/>
            <w:vAlign w:val="center"/>
          </w:tcPr>
          <w:p w14:paraId="6AF1A09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15.0</w:t>
            </w:r>
          </w:p>
        </w:tc>
        <w:tc>
          <w:tcPr>
            <w:tcW w:w="527" w:type="pct"/>
            <w:shd w:val="clear" w:color="000000" w:fill="FFFFFF"/>
            <w:noWrap/>
            <w:vAlign w:val="center"/>
          </w:tcPr>
          <w:p w14:paraId="52AA261B">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30.0</w:t>
            </w:r>
          </w:p>
        </w:tc>
        <w:tc>
          <w:tcPr>
            <w:tcW w:w="490" w:type="pct"/>
            <w:shd w:val="clear" w:color="000000" w:fill="FFFFFF"/>
            <w:noWrap/>
            <w:vAlign w:val="center"/>
          </w:tcPr>
          <w:p w14:paraId="6484B9A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390.0</w:t>
            </w:r>
          </w:p>
        </w:tc>
        <w:tc>
          <w:tcPr>
            <w:tcW w:w="501" w:type="pct"/>
            <w:shd w:val="clear" w:color="000000" w:fill="FFFFFF"/>
            <w:noWrap/>
            <w:vAlign w:val="center"/>
          </w:tcPr>
          <w:p w14:paraId="52D2AEA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364.0</w:t>
            </w:r>
          </w:p>
        </w:tc>
        <w:tc>
          <w:tcPr>
            <w:tcW w:w="824" w:type="pct"/>
            <w:shd w:val="clear" w:color="000000" w:fill="FFFFFF"/>
            <w:vAlign w:val="center"/>
          </w:tcPr>
          <w:p w14:paraId="4869AB4D">
            <w:pPr>
              <w:widowControl/>
              <w:jc w:val="center"/>
              <w:rPr>
                <w:rFonts w:hint="eastAsia"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88.0</w:t>
            </w:r>
          </w:p>
        </w:tc>
        <w:tc>
          <w:tcPr>
            <w:tcW w:w="829" w:type="pct"/>
            <w:shd w:val="clear" w:color="000000" w:fill="FFFFFF"/>
            <w:vAlign w:val="center"/>
          </w:tcPr>
          <w:p w14:paraId="1D2D49C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color w:val="000000"/>
                <w:kern w:val="0"/>
                <w:sz w:val="18"/>
                <w:szCs w:val="18"/>
              </w:rPr>
              <w:t>99.00</w:t>
            </w:r>
          </w:p>
        </w:tc>
      </w:tr>
      <w:tr w14:paraId="3B38C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03" w:type="pct"/>
            <w:shd w:val="clear" w:color="000000" w:fill="FFFFFF"/>
            <w:vAlign w:val="center"/>
          </w:tcPr>
          <w:p w14:paraId="7EF610BD">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[16,17]</w:t>
            </w:r>
          </w:p>
        </w:tc>
        <w:tc>
          <w:tcPr>
            <w:tcW w:w="354" w:type="pct"/>
            <w:shd w:val="clear" w:color="000000" w:fill="FFFFFF"/>
            <w:vAlign w:val="center"/>
          </w:tcPr>
          <w:p w14:paraId="40ED163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10.0</w:t>
            </w:r>
          </w:p>
        </w:tc>
        <w:tc>
          <w:tcPr>
            <w:tcW w:w="358" w:type="pct"/>
            <w:shd w:val="clear" w:color="000000" w:fill="FFFFFF"/>
            <w:vAlign w:val="center"/>
          </w:tcPr>
          <w:p w14:paraId="62797FF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19.0</w:t>
            </w:r>
          </w:p>
        </w:tc>
        <w:tc>
          <w:tcPr>
            <w:tcW w:w="350" w:type="pct"/>
            <w:shd w:val="clear" w:color="000000" w:fill="FFFFFF"/>
            <w:noWrap/>
            <w:vAlign w:val="center"/>
          </w:tcPr>
          <w:p w14:paraId="6A2EED9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19.0</w:t>
            </w:r>
          </w:p>
        </w:tc>
        <w:tc>
          <w:tcPr>
            <w:tcW w:w="360" w:type="pct"/>
            <w:shd w:val="clear" w:color="000000" w:fill="FFFFFF"/>
            <w:noWrap/>
            <w:vAlign w:val="center"/>
          </w:tcPr>
          <w:p w14:paraId="255E736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18.0</w:t>
            </w:r>
          </w:p>
        </w:tc>
        <w:tc>
          <w:tcPr>
            <w:tcW w:w="527" w:type="pct"/>
            <w:shd w:val="clear" w:color="000000" w:fill="FFFFFF"/>
            <w:noWrap/>
            <w:vAlign w:val="center"/>
          </w:tcPr>
          <w:p w14:paraId="337F232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35.0</w:t>
            </w:r>
          </w:p>
        </w:tc>
        <w:tc>
          <w:tcPr>
            <w:tcW w:w="490" w:type="pct"/>
            <w:shd w:val="clear" w:color="000000" w:fill="FFFFFF"/>
            <w:noWrap/>
            <w:vAlign w:val="center"/>
          </w:tcPr>
          <w:p w14:paraId="2F750B2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299.0</w:t>
            </w:r>
          </w:p>
        </w:tc>
        <w:tc>
          <w:tcPr>
            <w:tcW w:w="501" w:type="pct"/>
            <w:shd w:val="clear" w:color="000000" w:fill="FFFFFF"/>
            <w:noWrap/>
            <w:vAlign w:val="center"/>
          </w:tcPr>
          <w:p w14:paraId="3839AB8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198.0</w:t>
            </w:r>
          </w:p>
        </w:tc>
        <w:tc>
          <w:tcPr>
            <w:tcW w:w="824" w:type="pct"/>
            <w:shd w:val="clear" w:color="000000" w:fill="FFFFFF"/>
            <w:vAlign w:val="center"/>
          </w:tcPr>
          <w:p w14:paraId="06C4C228">
            <w:pPr>
              <w:widowControl/>
              <w:jc w:val="center"/>
              <w:rPr>
                <w:rFonts w:hint="eastAsia"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93.0</w:t>
            </w:r>
          </w:p>
        </w:tc>
        <w:tc>
          <w:tcPr>
            <w:tcW w:w="829" w:type="pct"/>
            <w:shd w:val="clear" w:color="000000" w:fill="FFFFFF"/>
            <w:vAlign w:val="center"/>
          </w:tcPr>
          <w:p w14:paraId="70841DB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color w:val="000000"/>
                <w:kern w:val="0"/>
                <w:sz w:val="18"/>
                <w:szCs w:val="18"/>
              </w:rPr>
              <w:t>99.00</w:t>
            </w:r>
          </w:p>
        </w:tc>
      </w:tr>
      <w:tr w14:paraId="53E83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03" w:type="pct"/>
            <w:shd w:val="clear" w:color="000000" w:fill="FFFFFF"/>
            <w:vAlign w:val="center"/>
          </w:tcPr>
          <w:p w14:paraId="0D7A61D7">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[18,20]</w:t>
            </w:r>
          </w:p>
        </w:tc>
        <w:tc>
          <w:tcPr>
            <w:tcW w:w="354" w:type="pct"/>
            <w:shd w:val="clear" w:color="000000" w:fill="FFFFFF"/>
            <w:vAlign w:val="center"/>
          </w:tcPr>
          <w:p w14:paraId="2B083565">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11.0</w:t>
            </w:r>
          </w:p>
        </w:tc>
        <w:tc>
          <w:tcPr>
            <w:tcW w:w="358" w:type="pct"/>
            <w:shd w:val="clear" w:color="000000" w:fill="FFFFFF"/>
            <w:vAlign w:val="center"/>
          </w:tcPr>
          <w:p w14:paraId="74F537A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20.0</w:t>
            </w:r>
          </w:p>
        </w:tc>
        <w:tc>
          <w:tcPr>
            <w:tcW w:w="350" w:type="pct"/>
            <w:shd w:val="clear" w:color="000000" w:fill="FFFFFF"/>
            <w:noWrap/>
            <w:vAlign w:val="center"/>
          </w:tcPr>
          <w:p w14:paraId="7E66262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20.0</w:t>
            </w:r>
          </w:p>
        </w:tc>
        <w:tc>
          <w:tcPr>
            <w:tcW w:w="360" w:type="pct"/>
            <w:shd w:val="clear" w:color="000000" w:fill="FFFFFF"/>
            <w:noWrap/>
            <w:vAlign w:val="center"/>
          </w:tcPr>
          <w:p w14:paraId="2FD3012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19.0</w:t>
            </w:r>
          </w:p>
        </w:tc>
        <w:tc>
          <w:tcPr>
            <w:tcW w:w="527" w:type="pct"/>
            <w:shd w:val="clear" w:color="000000" w:fill="FFFFFF"/>
            <w:noWrap/>
            <w:vAlign w:val="center"/>
          </w:tcPr>
          <w:p w14:paraId="4CE13F8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35.0</w:t>
            </w:r>
          </w:p>
        </w:tc>
        <w:tc>
          <w:tcPr>
            <w:tcW w:w="490" w:type="pct"/>
            <w:shd w:val="clear" w:color="000000" w:fill="FFFFFF"/>
            <w:noWrap/>
            <w:vAlign w:val="center"/>
          </w:tcPr>
          <w:p w14:paraId="784E83D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299.0</w:t>
            </w:r>
          </w:p>
        </w:tc>
        <w:tc>
          <w:tcPr>
            <w:tcW w:w="501" w:type="pct"/>
            <w:shd w:val="clear" w:color="000000" w:fill="FFFFFF"/>
            <w:noWrap/>
            <w:vAlign w:val="center"/>
          </w:tcPr>
          <w:p w14:paraId="7723D31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497.0</w:t>
            </w:r>
          </w:p>
        </w:tc>
        <w:tc>
          <w:tcPr>
            <w:tcW w:w="824" w:type="pct"/>
            <w:shd w:val="clear" w:color="000000" w:fill="FFFFFF"/>
            <w:vAlign w:val="center"/>
          </w:tcPr>
          <w:p w14:paraId="0BBA5AB8">
            <w:pPr>
              <w:widowControl/>
              <w:jc w:val="center"/>
              <w:rPr>
                <w:rFonts w:hint="eastAsia"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108.0</w:t>
            </w:r>
          </w:p>
        </w:tc>
        <w:tc>
          <w:tcPr>
            <w:tcW w:w="829" w:type="pct"/>
            <w:shd w:val="clear" w:color="000000" w:fill="FFFFFF"/>
            <w:vAlign w:val="center"/>
          </w:tcPr>
          <w:p w14:paraId="2A3103E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color w:val="000000"/>
                <w:kern w:val="0"/>
                <w:sz w:val="18"/>
                <w:szCs w:val="18"/>
              </w:rPr>
              <w:t>99.00</w:t>
            </w:r>
          </w:p>
        </w:tc>
      </w:tr>
      <w:tr w14:paraId="2FD51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03" w:type="pct"/>
            <w:shd w:val="clear" w:color="000000" w:fill="FFFFFF"/>
            <w:vAlign w:val="center"/>
          </w:tcPr>
          <w:p w14:paraId="0EDABF65">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[21,25]</w:t>
            </w:r>
          </w:p>
        </w:tc>
        <w:tc>
          <w:tcPr>
            <w:tcW w:w="354" w:type="pct"/>
            <w:shd w:val="clear" w:color="000000" w:fill="FFFFFF"/>
            <w:vAlign w:val="center"/>
          </w:tcPr>
          <w:p w14:paraId="78ED4D3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13.0</w:t>
            </w:r>
          </w:p>
        </w:tc>
        <w:tc>
          <w:tcPr>
            <w:tcW w:w="358" w:type="pct"/>
            <w:shd w:val="clear" w:color="000000" w:fill="FFFFFF"/>
            <w:vAlign w:val="center"/>
          </w:tcPr>
          <w:p w14:paraId="42B955A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28.0</w:t>
            </w:r>
          </w:p>
        </w:tc>
        <w:tc>
          <w:tcPr>
            <w:tcW w:w="350" w:type="pct"/>
            <w:shd w:val="clear" w:color="000000" w:fill="FFFFFF"/>
            <w:noWrap/>
            <w:vAlign w:val="center"/>
          </w:tcPr>
          <w:p w14:paraId="5B17097B">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30.0</w:t>
            </w:r>
          </w:p>
        </w:tc>
        <w:tc>
          <w:tcPr>
            <w:tcW w:w="360" w:type="pct"/>
            <w:shd w:val="clear" w:color="000000" w:fill="FFFFFF"/>
            <w:noWrap/>
            <w:vAlign w:val="center"/>
          </w:tcPr>
          <w:p w14:paraId="1DD3A78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28.0</w:t>
            </w:r>
          </w:p>
        </w:tc>
        <w:tc>
          <w:tcPr>
            <w:tcW w:w="527" w:type="pct"/>
            <w:shd w:val="clear" w:color="000000" w:fill="FFFFFF"/>
            <w:noWrap/>
            <w:vAlign w:val="center"/>
          </w:tcPr>
          <w:p w14:paraId="5BCE927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65.0</w:t>
            </w:r>
          </w:p>
        </w:tc>
        <w:tc>
          <w:tcPr>
            <w:tcW w:w="490" w:type="pct"/>
            <w:shd w:val="clear" w:color="000000" w:fill="FFFFFF"/>
            <w:noWrap/>
            <w:vAlign w:val="center"/>
          </w:tcPr>
          <w:p w14:paraId="1ED6212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299.0</w:t>
            </w:r>
          </w:p>
        </w:tc>
        <w:tc>
          <w:tcPr>
            <w:tcW w:w="501" w:type="pct"/>
            <w:shd w:val="clear" w:color="000000" w:fill="FFFFFF"/>
            <w:noWrap/>
            <w:vAlign w:val="center"/>
          </w:tcPr>
          <w:p w14:paraId="17C2659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549.0</w:t>
            </w:r>
          </w:p>
        </w:tc>
        <w:tc>
          <w:tcPr>
            <w:tcW w:w="824" w:type="pct"/>
            <w:shd w:val="clear" w:color="000000" w:fill="FFFFFF"/>
            <w:vAlign w:val="center"/>
          </w:tcPr>
          <w:p w14:paraId="60FB6951">
            <w:pPr>
              <w:widowControl/>
              <w:jc w:val="center"/>
              <w:rPr>
                <w:rFonts w:hint="eastAsia"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123.0</w:t>
            </w:r>
          </w:p>
        </w:tc>
        <w:tc>
          <w:tcPr>
            <w:tcW w:w="829" w:type="pct"/>
            <w:shd w:val="clear" w:color="000000" w:fill="FFFFFF"/>
            <w:vAlign w:val="center"/>
          </w:tcPr>
          <w:p w14:paraId="2476D9D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color w:val="000000"/>
                <w:kern w:val="0"/>
                <w:sz w:val="18"/>
                <w:szCs w:val="18"/>
              </w:rPr>
              <w:t>99.00</w:t>
            </w:r>
          </w:p>
        </w:tc>
      </w:tr>
      <w:tr w14:paraId="29E00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03" w:type="pct"/>
            <w:shd w:val="clear" w:color="000000" w:fill="FFFFFF"/>
            <w:vAlign w:val="center"/>
          </w:tcPr>
          <w:p w14:paraId="1C372FEE">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[26,30]</w:t>
            </w:r>
          </w:p>
        </w:tc>
        <w:tc>
          <w:tcPr>
            <w:tcW w:w="354" w:type="pct"/>
            <w:shd w:val="clear" w:color="000000" w:fill="FFFFFF"/>
            <w:vAlign w:val="center"/>
          </w:tcPr>
          <w:p w14:paraId="0C3687B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17.0</w:t>
            </w:r>
          </w:p>
        </w:tc>
        <w:tc>
          <w:tcPr>
            <w:tcW w:w="358" w:type="pct"/>
            <w:shd w:val="clear" w:color="000000" w:fill="FFFFFF"/>
            <w:vAlign w:val="center"/>
          </w:tcPr>
          <w:p w14:paraId="2301518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37.0</w:t>
            </w:r>
          </w:p>
        </w:tc>
        <w:tc>
          <w:tcPr>
            <w:tcW w:w="350" w:type="pct"/>
            <w:shd w:val="clear" w:color="000000" w:fill="FFFFFF"/>
            <w:noWrap/>
            <w:vAlign w:val="center"/>
          </w:tcPr>
          <w:p w14:paraId="04A2281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45.0</w:t>
            </w:r>
          </w:p>
        </w:tc>
        <w:tc>
          <w:tcPr>
            <w:tcW w:w="360" w:type="pct"/>
            <w:shd w:val="clear" w:color="000000" w:fill="FFFFFF"/>
            <w:noWrap/>
            <w:vAlign w:val="center"/>
          </w:tcPr>
          <w:p w14:paraId="5BE82DED">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43.0</w:t>
            </w:r>
          </w:p>
        </w:tc>
        <w:tc>
          <w:tcPr>
            <w:tcW w:w="527" w:type="pct"/>
            <w:shd w:val="clear" w:color="000000" w:fill="FFFFFF"/>
            <w:noWrap/>
            <w:vAlign w:val="center"/>
          </w:tcPr>
          <w:p w14:paraId="7536D2C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90.0</w:t>
            </w:r>
          </w:p>
        </w:tc>
        <w:tc>
          <w:tcPr>
            <w:tcW w:w="490" w:type="pct"/>
            <w:shd w:val="clear" w:color="000000" w:fill="FFFFFF"/>
            <w:noWrap/>
            <w:vAlign w:val="center"/>
          </w:tcPr>
          <w:p w14:paraId="534236C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299.0</w:t>
            </w:r>
          </w:p>
        </w:tc>
        <w:tc>
          <w:tcPr>
            <w:tcW w:w="501" w:type="pct"/>
            <w:shd w:val="clear" w:color="000000" w:fill="FFFFFF"/>
            <w:noWrap/>
            <w:vAlign w:val="center"/>
          </w:tcPr>
          <w:p w14:paraId="2E3B3EC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598.0</w:t>
            </w:r>
          </w:p>
        </w:tc>
        <w:tc>
          <w:tcPr>
            <w:tcW w:w="824" w:type="pct"/>
            <w:shd w:val="clear" w:color="000000" w:fill="FFFFFF"/>
            <w:vAlign w:val="center"/>
          </w:tcPr>
          <w:p w14:paraId="427532EF">
            <w:pPr>
              <w:widowControl/>
              <w:jc w:val="center"/>
              <w:rPr>
                <w:rFonts w:hint="eastAsia"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141.0</w:t>
            </w:r>
          </w:p>
        </w:tc>
        <w:tc>
          <w:tcPr>
            <w:tcW w:w="829" w:type="pct"/>
            <w:shd w:val="clear" w:color="000000" w:fill="FFFFFF"/>
            <w:vAlign w:val="center"/>
          </w:tcPr>
          <w:p w14:paraId="730E72E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color w:val="000000"/>
                <w:kern w:val="0"/>
                <w:sz w:val="18"/>
                <w:szCs w:val="18"/>
              </w:rPr>
              <w:t>99.00</w:t>
            </w:r>
          </w:p>
        </w:tc>
      </w:tr>
      <w:tr w14:paraId="07364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03" w:type="pct"/>
            <w:shd w:val="clear" w:color="000000" w:fill="FFFFFF"/>
            <w:vAlign w:val="center"/>
          </w:tcPr>
          <w:p w14:paraId="11AD6ACC">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[31,35]</w:t>
            </w:r>
          </w:p>
        </w:tc>
        <w:tc>
          <w:tcPr>
            <w:tcW w:w="354" w:type="pct"/>
            <w:shd w:val="clear" w:color="000000" w:fill="FFFFFF"/>
            <w:vAlign w:val="center"/>
          </w:tcPr>
          <w:p w14:paraId="44E6CDE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22.0</w:t>
            </w:r>
          </w:p>
        </w:tc>
        <w:tc>
          <w:tcPr>
            <w:tcW w:w="358" w:type="pct"/>
            <w:shd w:val="clear" w:color="000000" w:fill="FFFFFF"/>
            <w:vAlign w:val="center"/>
          </w:tcPr>
          <w:p w14:paraId="65750C4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52.0</w:t>
            </w:r>
          </w:p>
        </w:tc>
        <w:tc>
          <w:tcPr>
            <w:tcW w:w="350" w:type="pct"/>
            <w:shd w:val="clear" w:color="000000" w:fill="FFFFFF"/>
            <w:noWrap/>
            <w:vAlign w:val="center"/>
          </w:tcPr>
          <w:p w14:paraId="5665BE7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51.0</w:t>
            </w:r>
          </w:p>
        </w:tc>
        <w:tc>
          <w:tcPr>
            <w:tcW w:w="360" w:type="pct"/>
            <w:shd w:val="clear" w:color="000000" w:fill="FFFFFF"/>
            <w:noWrap/>
            <w:vAlign w:val="center"/>
          </w:tcPr>
          <w:p w14:paraId="1848A29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56.0</w:t>
            </w:r>
          </w:p>
        </w:tc>
        <w:tc>
          <w:tcPr>
            <w:tcW w:w="527" w:type="pct"/>
            <w:shd w:val="clear" w:color="000000" w:fill="FFFFFF"/>
            <w:noWrap/>
            <w:vAlign w:val="center"/>
          </w:tcPr>
          <w:p w14:paraId="3591452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100.0</w:t>
            </w:r>
          </w:p>
        </w:tc>
        <w:tc>
          <w:tcPr>
            <w:tcW w:w="490" w:type="pct"/>
            <w:shd w:val="clear" w:color="000000" w:fill="FFFFFF"/>
            <w:noWrap/>
            <w:vAlign w:val="center"/>
          </w:tcPr>
          <w:p w14:paraId="2116D70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299.0</w:t>
            </w:r>
          </w:p>
        </w:tc>
        <w:tc>
          <w:tcPr>
            <w:tcW w:w="501" w:type="pct"/>
            <w:shd w:val="clear" w:color="000000" w:fill="FFFFFF"/>
            <w:noWrap/>
            <w:vAlign w:val="center"/>
          </w:tcPr>
          <w:p w14:paraId="044372D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598.0</w:t>
            </w:r>
          </w:p>
        </w:tc>
        <w:tc>
          <w:tcPr>
            <w:tcW w:w="824" w:type="pct"/>
            <w:shd w:val="clear" w:color="000000" w:fill="FFFFFF"/>
            <w:vAlign w:val="center"/>
          </w:tcPr>
          <w:p w14:paraId="37D5E5BB">
            <w:pPr>
              <w:widowControl/>
              <w:jc w:val="center"/>
              <w:rPr>
                <w:rFonts w:hint="eastAsia"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146.0</w:t>
            </w:r>
          </w:p>
        </w:tc>
        <w:tc>
          <w:tcPr>
            <w:tcW w:w="829" w:type="pct"/>
            <w:shd w:val="clear" w:color="000000" w:fill="FFFFFF"/>
            <w:vAlign w:val="center"/>
          </w:tcPr>
          <w:p w14:paraId="1657186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color w:val="000000"/>
                <w:kern w:val="0"/>
                <w:sz w:val="18"/>
                <w:szCs w:val="18"/>
              </w:rPr>
              <w:t>99.00</w:t>
            </w:r>
          </w:p>
        </w:tc>
      </w:tr>
      <w:tr w14:paraId="20362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03" w:type="pct"/>
            <w:shd w:val="clear" w:color="000000" w:fill="FFFFFF"/>
            <w:vAlign w:val="center"/>
          </w:tcPr>
          <w:p w14:paraId="475FF0DA">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[36,40]</w:t>
            </w:r>
          </w:p>
        </w:tc>
        <w:tc>
          <w:tcPr>
            <w:tcW w:w="354" w:type="pct"/>
            <w:shd w:val="clear" w:color="000000" w:fill="FFFFFF"/>
            <w:vAlign w:val="center"/>
          </w:tcPr>
          <w:p w14:paraId="46A7BDE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27.0</w:t>
            </w:r>
          </w:p>
        </w:tc>
        <w:tc>
          <w:tcPr>
            <w:tcW w:w="358" w:type="pct"/>
            <w:shd w:val="clear" w:color="000000" w:fill="FFFFFF"/>
            <w:vAlign w:val="center"/>
          </w:tcPr>
          <w:p w14:paraId="2C2C1CA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72.0</w:t>
            </w:r>
          </w:p>
        </w:tc>
        <w:tc>
          <w:tcPr>
            <w:tcW w:w="350" w:type="pct"/>
            <w:shd w:val="clear" w:color="000000" w:fill="FFFFFF"/>
            <w:noWrap/>
            <w:vAlign w:val="center"/>
          </w:tcPr>
          <w:p w14:paraId="3355250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74.0</w:t>
            </w:r>
          </w:p>
        </w:tc>
        <w:tc>
          <w:tcPr>
            <w:tcW w:w="360" w:type="pct"/>
            <w:shd w:val="clear" w:color="000000" w:fill="FFFFFF"/>
            <w:noWrap/>
            <w:vAlign w:val="center"/>
          </w:tcPr>
          <w:p w14:paraId="647AC4B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102.0</w:t>
            </w:r>
          </w:p>
        </w:tc>
        <w:tc>
          <w:tcPr>
            <w:tcW w:w="527" w:type="pct"/>
            <w:shd w:val="clear" w:color="000000" w:fill="FFFFFF"/>
            <w:noWrap/>
            <w:vAlign w:val="center"/>
          </w:tcPr>
          <w:p w14:paraId="54D8FF9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150.0</w:t>
            </w:r>
          </w:p>
        </w:tc>
        <w:tc>
          <w:tcPr>
            <w:tcW w:w="490" w:type="pct"/>
            <w:shd w:val="clear" w:color="000000" w:fill="FFFFFF"/>
            <w:noWrap/>
            <w:vAlign w:val="center"/>
          </w:tcPr>
          <w:p w14:paraId="23D2014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299.0</w:t>
            </w:r>
          </w:p>
        </w:tc>
        <w:tc>
          <w:tcPr>
            <w:tcW w:w="501" w:type="pct"/>
            <w:shd w:val="clear" w:color="000000" w:fill="FFFFFF"/>
            <w:noWrap/>
            <w:vAlign w:val="center"/>
          </w:tcPr>
          <w:p w14:paraId="4A88985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598.0</w:t>
            </w:r>
          </w:p>
        </w:tc>
        <w:tc>
          <w:tcPr>
            <w:tcW w:w="824" w:type="pct"/>
            <w:shd w:val="clear" w:color="000000" w:fill="FFFFFF"/>
            <w:vAlign w:val="center"/>
          </w:tcPr>
          <w:p w14:paraId="25BAB221">
            <w:pPr>
              <w:widowControl/>
              <w:jc w:val="center"/>
              <w:rPr>
                <w:rFonts w:hint="eastAsia"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200.0</w:t>
            </w:r>
          </w:p>
        </w:tc>
        <w:tc>
          <w:tcPr>
            <w:tcW w:w="829" w:type="pct"/>
            <w:shd w:val="clear" w:color="000000" w:fill="FFFFFF"/>
            <w:vAlign w:val="center"/>
          </w:tcPr>
          <w:p w14:paraId="0DC4EC1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color w:val="000000"/>
                <w:kern w:val="0"/>
                <w:sz w:val="18"/>
                <w:szCs w:val="18"/>
              </w:rPr>
              <w:t>99.00</w:t>
            </w:r>
          </w:p>
        </w:tc>
      </w:tr>
      <w:tr w14:paraId="2479F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03" w:type="pct"/>
            <w:shd w:val="clear" w:color="000000" w:fill="FFFFFF"/>
            <w:vAlign w:val="center"/>
          </w:tcPr>
          <w:p w14:paraId="57F2523E">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[41,45]</w:t>
            </w:r>
          </w:p>
        </w:tc>
        <w:tc>
          <w:tcPr>
            <w:tcW w:w="354" w:type="pct"/>
            <w:shd w:val="clear" w:color="000000" w:fill="FFFFFF"/>
            <w:vAlign w:val="center"/>
          </w:tcPr>
          <w:p w14:paraId="0649FD2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33.0</w:t>
            </w:r>
          </w:p>
        </w:tc>
        <w:tc>
          <w:tcPr>
            <w:tcW w:w="358" w:type="pct"/>
            <w:shd w:val="clear" w:color="000000" w:fill="FFFFFF"/>
            <w:vAlign w:val="center"/>
          </w:tcPr>
          <w:p w14:paraId="5F807DF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114.0</w:t>
            </w:r>
          </w:p>
        </w:tc>
        <w:tc>
          <w:tcPr>
            <w:tcW w:w="350" w:type="pct"/>
            <w:shd w:val="clear" w:color="000000" w:fill="FFFFFF"/>
            <w:noWrap/>
            <w:vAlign w:val="center"/>
          </w:tcPr>
          <w:p w14:paraId="5F6DD95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153.0</w:t>
            </w:r>
          </w:p>
        </w:tc>
        <w:tc>
          <w:tcPr>
            <w:tcW w:w="360" w:type="pct"/>
            <w:shd w:val="clear" w:color="000000" w:fill="FFFFFF"/>
            <w:noWrap/>
            <w:vAlign w:val="center"/>
          </w:tcPr>
          <w:p w14:paraId="1438435D">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159.0</w:t>
            </w:r>
          </w:p>
        </w:tc>
        <w:tc>
          <w:tcPr>
            <w:tcW w:w="527" w:type="pct"/>
            <w:shd w:val="clear" w:color="000000" w:fill="FFFFFF"/>
            <w:noWrap/>
            <w:vAlign w:val="center"/>
          </w:tcPr>
          <w:p w14:paraId="4D7D0F5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260.0</w:t>
            </w:r>
          </w:p>
        </w:tc>
        <w:tc>
          <w:tcPr>
            <w:tcW w:w="490" w:type="pct"/>
            <w:shd w:val="clear" w:color="000000" w:fill="FFFFFF"/>
            <w:noWrap/>
            <w:vAlign w:val="center"/>
          </w:tcPr>
          <w:p w14:paraId="51C169A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450.0</w:t>
            </w:r>
          </w:p>
        </w:tc>
        <w:tc>
          <w:tcPr>
            <w:tcW w:w="501" w:type="pct"/>
            <w:shd w:val="clear" w:color="000000" w:fill="FFFFFF"/>
            <w:noWrap/>
            <w:vAlign w:val="center"/>
          </w:tcPr>
          <w:p w14:paraId="03FFBDC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812.0</w:t>
            </w:r>
          </w:p>
        </w:tc>
        <w:tc>
          <w:tcPr>
            <w:tcW w:w="824" w:type="pct"/>
            <w:shd w:val="clear" w:color="000000" w:fill="FFFFFF"/>
            <w:vAlign w:val="center"/>
          </w:tcPr>
          <w:p w14:paraId="5652485F">
            <w:pPr>
              <w:widowControl/>
              <w:jc w:val="center"/>
              <w:rPr>
                <w:rFonts w:hint="eastAsia"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291.0</w:t>
            </w:r>
          </w:p>
        </w:tc>
        <w:tc>
          <w:tcPr>
            <w:tcW w:w="829" w:type="pct"/>
            <w:shd w:val="clear" w:color="000000" w:fill="FFFFFF"/>
            <w:vAlign w:val="center"/>
          </w:tcPr>
          <w:p w14:paraId="00F00A9E">
            <w:pPr>
              <w:widowControl/>
              <w:jc w:val="center"/>
              <w:rPr>
                <w:rFonts w:hint="eastAsia" w:ascii="微软雅黑" w:hAnsi="微软雅黑" w:eastAsia="微软雅黑" w:cs="宋体"/>
                <w:kern w:val="0"/>
                <w:sz w:val="18"/>
                <w:szCs w:val="18"/>
              </w:rPr>
            </w:pPr>
            <w:r>
              <w:rPr>
                <w:rFonts w:hint="eastAsia" w:ascii="微软雅黑" w:hAnsi="微软雅黑" w:eastAsia="微软雅黑" w:cs="宋体"/>
                <w:color w:val="000000"/>
                <w:kern w:val="0"/>
                <w:sz w:val="18"/>
                <w:szCs w:val="18"/>
              </w:rPr>
              <w:t>99.00</w:t>
            </w:r>
          </w:p>
        </w:tc>
      </w:tr>
      <w:tr w14:paraId="11553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03" w:type="pct"/>
            <w:shd w:val="clear" w:color="000000" w:fill="FFFFFF"/>
            <w:vAlign w:val="center"/>
          </w:tcPr>
          <w:p w14:paraId="76A249BD">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[46,50]</w:t>
            </w:r>
          </w:p>
        </w:tc>
        <w:tc>
          <w:tcPr>
            <w:tcW w:w="354" w:type="pct"/>
            <w:shd w:val="clear" w:color="000000" w:fill="FFFFFF"/>
            <w:vAlign w:val="center"/>
          </w:tcPr>
          <w:p w14:paraId="4AF3D43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51.0</w:t>
            </w:r>
          </w:p>
        </w:tc>
        <w:tc>
          <w:tcPr>
            <w:tcW w:w="358" w:type="pct"/>
            <w:shd w:val="clear" w:color="000000" w:fill="FFFFFF"/>
            <w:vAlign w:val="center"/>
          </w:tcPr>
          <w:p w14:paraId="0720317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160.0</w:t>
            </w:r>
          </w:p>
        </w:tc>
        <w:tc>
          <w:tcPr>
            <w:tcW w:w="350" w:type="pct"/>
            <w:shd w:val="clear" w:color="000000" w:fill="FFFFFF"/>
            <w:noWrap/>
            <w:vAlign w:val="center"/>
          </w:tcPr>
          <w:p w14:paraId="7915AD7D">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363.0</w:t>
            </w:r>
          </w:p>
        </w:tc>
        <w:tc>
          <w:tcPr>
            <w:tcW w:w="360" w:type="pct"/>
            <w:shd w:val="clear" w:color="000000" w:fill="FFFFFF"/>
            <w:noWrap/>
            <w:vAlign w:val="center"/>
          </w:tcPr>
          <w:p w14:paraId="4FAD94C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295.0</w:t>
            </w:r>
          </w:p>
        </w:tc>
        <w:tc>
          <w:tcPr>
            <w:tcW w:w="527" w:type="pct"/>
            <w:shd w:val="clear" w:color="000000" w:fill="FFFFFF"/>
            <w:noWrap/>
            <w:vAlign w:val="center"/>
          </w:tcPr>
          <w:p w14:paraId="5130DC8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390.0</w:t>
            </w:r>
          </w:p>
        </w:tc>
        <w:tc>
          <w:tcPr>
            <w:tcW w:w="490" w:type="pct"/>
            <w:shd w:val="clear" w:color="000000" w:fill="FFFFFF"/>
            <w:noWrap/>
            <w:vAlign w:val="center"/>
          </w:tcPr>
          <w:p w14:paraId="5A88D8CB">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450.0</w:t>
            </w:r>
          </w:p>
        </w:tc>
        <w:tc>
          <w:tcPr>
            <w:tcW w:w="501" w:type="pct"/>
            <w:shd w:val="clear" w:color="000000" w:fill="FFFFFF"/>
            <w:noWrap/>
            <w:vAlign w:val="center"/>
          </w:tcPr>
          <w:p w14:paraId="4EF1D4F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901.0</w:t>
            </w:r>
          </w:p>
        </w:tc>
        <w:tc>
          <w:tcPr>
            <w:tcW w:w="824" w:type="pct"/>
            <w:shd w:val="clear" w:color="000000" w:fill="FFFFFF"/>
            <w:vAlign w:val="center"/>
          </w:tcPr>
          <w:p w14:paraId="3614BE96">
            <w:pPr>
              <w:widowControl/>
              <w:jc w:val="center"/>
              <w:rPr>
                <w:rFonts w:hint="eastAsia"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390.0</w:t>
            </w:r>
          </w:p>
        </w:tc>
        <w:tc>
          <w:tcPr>
            <w:tcW w:w="829" w:type="pct"/>
            <w:shd w:val="clear" w:color="000000" w:fill="FFFFFF"/>
            <w:vAlign w:val="center"/>
          </w:tcPr>
          <w:p w14:paraId="474E3F3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color w:val="000000"/>
                <w:kern w:val="0"/>
                <w:sz w:val="18"/>
                <w:szCs w:val="18"/>
              </w:rPr>
              <w:t>99.00</w:t>
            </w:r>
          </w:p>
        </w:tc>
      </w:tr>
      <w:tr w14:paraId="421E6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03" w:type="pct"/>
            <w:shd w:val="clear" w:color="000000" w:fill="FFFFFF"/>
            <w:vAlign w:val="center"/>
          </w:tcPr>
          <w:p w14:paraId="0CA6DECC">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[51,55]</w:t>
            </w:r>
          </w:p>
        </w:tc>
        <w:tc>
          <w:tcPr>
            <w:tcW w:w="354" w:type="pct"/>
            <w:shd w:val="clear" w:color="000000" w:fill="FFFFFF"/>
            <w:vAlign w:val="center"/>
          </w:tcPr>
          <w:p w14:paraId="78BDEB4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63.0</w:t>
            </w:r>
          </w:p>
        </w:tc>
        <w:tc>
          <w:tcPr>
            <w:tcW w:w="358" w:type="pct"/>
            <w:shd w:val="clear" w:color="000000" w:fill="FFFFFF"/>
            <w:vAlign w:val="center"/>
          </w:tcPr>
          <w:p w14:paraId="28F82BA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215.0</w:t>
            </w:r>
          </w:p>
        </w:tc>
        <w:tc>
          <w:tcPr>
            <w:tcW w:w="350" w:type="pct"/>
            <w:shd w:val="clear" w:color="000000" w:fill="FFFFFF"/>
            <w:noWrap/>
            <w:vAlign w:val="center"/>
          </w:tcPr>
          <w:p w14:paraId="53B09C3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495.0</w:t>
            </w:r>
          </w:p>
        </w:tc>
        <w:tc>
          <w:tcPr>
            <w:tcW w:w="360" w:type="pct"/>
            <w:shd w:val="clear" w:color="000000" w:fill="FFFFFF"/>
            <w:noWrap/>
            <w:vAlign w:val="center"/>
          </w:tcPr>
          <w:p w14:paraId="3966847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327.0</w:t>
            </w:r>
          </w:p>
        </w:tc>
        <w:tc>
          <w:tcPr>
            <w:tcW w:w="527" w:type="pct"/>
            <w:shd w:val="clear" w:color="000000" w:fill="FFFFFF"/>
            <w:noWrap/>
            <w:vAlign w:val="center"/>
          </w:tcPr>
          <w:p w14:paraId="2CF4747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520.0</w:t>
            </w:r>
          </w:p>
        </w:tc>
        <w:tc>
          <w:tcPr>
            <w:tcW w:w="490" w:type="pct"/>
            <w:shd w:val="clear" w:color="000000" w:fill="FFFFFF"/>
            <w:noWrap/>
            <w:vAlign w:val="center"/>
          </w:tcPr>
          <w:p w14:paraId="3924CBA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595.0</w:t>
            </w:r>
          </w:p>
        </w:tc>
        <w:tc>
          <w:tcPr>
            <w:tcW w:w="501" w:type="pct"/>
            <w:shd w:val="clear" w:color="000000" w:fill="FFFFFF"/>
            <w:noWrap/>
            <w:vAlign w:val="center"/>
          </w:tcPr>
          <w:p w14:paraId="53A5980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1019.0</w:t>
            </w:r>
          </w:p>
        </w:tc>
        <w:tc>
          <w:tcPr>
            <w:tcW w:w="824" w:type="pct"/>
            <w:shd w:val="clear" w:color="000000" w:fill="FFFFFF"/>
            <w:vAlign w:val="center"/>
          </w:tcPr>
          <w:p w14:paraId="3AF10357">
            <w:pPr>
              <w:widowControl/>
              <w:jc w:val="center"/>
              <w:rPr>
                <w:rFonts w:hint="eastAsia"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456.0</w:t>
            </w:r>
          </w:p>
        </w:tc>
        <w:tc>
          <w:tcPr>
            <w:tcW w:w="829" w:type="pct"/>
            <w:shd w:val="clear" w:color="000000" w:fill="FFFFFF"/>
            <w:vAlign w:val="center"/>
          </w:tcPr>
          <w:p w14:paraId="03D832A5">
            <w:pPr>
              <w:widowControl/>
              <w:jc w:val="center"/>
              <w:rPr>
                <w:rFonts w:hint="eastAsia" w:ascii="微软雅黑" w:hAnsi="微软雅黑" w:eastAsia="微软雅黑" w:cs="宋体"/>
                <w:kern w:val="0"/>
                <w:sz w:val="18"/>
                <w:szCs w:val="18"/>
              </w:rPr>
            </w:pPr>
            <w:r>
              <w:rPr>
                <w:rFonts w:hint="eastAsia" w:ascii="微软雅黑" w:hAnsi="微软雅黑" w:eastAsia="微软雅黑" w:cs="宋体"/>
                <w:color w:val="000000"/>
                <w:kern w:val="0"/>
                <w:sz w:val="18"/>
                <w:szCs w:val="18"/>
              </w:rPr>
              <w:t>99.00</w:t>
            </w:r>
          </w:p>
        </w:tc>
      </w:tr>
      <w:tr w14:paraId="5CB6B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03" w:type="pct"/>
            <w:shd w:val="clear" w:color="000000" w:fill="FFFFFF"/>
            <w:vAlign w:val="center"/>
          </w:tcPr>
          <w:p w14:paraId="235D94DD">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[56,60]</w:t>
            </w:r>
          </w:p>
        </w:tc>
        <w:tc>
          <w:tcPr>
            <w:tcW w:w="354" w:type="pct"/>
            <w:shd w:val="clear" w:color="000000" w:fill="FFFFFF"/>
            <w:vAlign w:val="center"/>
          </w:tcPr>
          <w:p w14:paraId="5824B4EE">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84.0</w:t>
            </w:r>
          </w:p>
        </w:tc>
        <w:tc>
          <w:tcPr>
            <w:tcW w:w="358" w:type="pct"/>
            <w:shd w:val="clear" w:color="000000" w:fill="FFFFFF"/>
            <w:vAlign w:val="center"/>
          </w:tcPr>
          <w:p w14:paraId="133DF5B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286.0</w:t>
            </w:r>
          </w:p>
        </w:tc>
        <w:tc>
          <w:tcPr>
            <w:tcW w:w="350" w:type="pct"/>
            <w:shd w:val="clear" w:color="000000" w:fill="FFFFFF"/>
            <w:noWrap/>
            <w:vAlign w:val="center"/>
          </w:tcPr>
          <w:p w14:paraId="4B082C7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792.0</w:t>
            </w:r>
          </w:p>
        </w:tc>
        <w:tc>
          <w:tcPr>
            <w:tcW w:w="360" w:type="pct"/>
            <w:shd w:val="clear" w:color="000000" w:fill="FFFFFF"/>
            <w:noWrap/>
            <w:vAlign w:val="center"/>
          </w:tcPr>
          <w:p w14:paraId="139FD4C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546.0</w:t>
            </w:r>
          </w:p>
        </w:tc>
        <w:tc>
          <w:tcPr>
            <w:tcW w:w="527" w:type="pct"/>
            <w:shd w:val="clear" w:color="000000" w:fill="FFFFFF"/>
            <w:noWrap/>
            <w:vAlign w:val="center"/>
          </w:tcPr>
          <w:p w14:paraId="75B20165">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780.0</w:t>
            </w:r>
          </w:p>
        </w:tc>
        <w:tc>
          <w:tcPr>
            <w:tcW w:w="490" w:type="pct"/>
            <w:shd w:val="clear" w:color="000000" w:fill="FFFFFF"/>
            <w:noWrap/>
            <w:vAlign w:val="center"/>
          </w:tcPr>
          <w:p w14:paraId="48EC879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595.0</w:t>
            </w:r>
          </w:p>
        </w:tc>
        <w:tc>
          <w:tcPr>
            <w:tcW w:w="501" w:type="pct"/>
            <w:shd w:val="clear" w:color="auto" w:fill="FEF2CC" w:themeFill="accent4" w:themeFillTint="33"/>
            <w:noWrap/>
            <w:vAlign w:val="center"/>
          </w:tcPr>
          <w:p w14:paraId="351B58B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1019.0</w:t>
            </w:r>
          </w:p>
        </w:tc>
        <w:tc>
          <w:tcPr>
            <w:tcW w:w="824" w:type="pct"/>
            <w:shd w:val="clear" w:color="000000" w:fill="FFFFFF"/>
            <w:vAlign w:val="center"/>
          </w:tcPr>
          <w:p w14:paraId="3E0020B7">
            <w:pPr>
              <w:widowControl/>
              <w:jc w:val="center"/>
              <w:rPr>
                <w:rFonts w:hint="eastAsia"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639.0</w:t>
            </w:r>
          </w:p>
        </w:tc>
        <w:tc>
          <w:tcPr>
            <w:tcW w:w="829" w:type="pct"/>
            <w:shd w:val="clear" w:color="000000" w:fill="FFFFFF"/>
            <w:vAlign w:val="center"/>
          </w:tcPr>
          <w:p w14:paraId="73538F2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color w:val="000000"/>
                <w:kern w:val="0"/>
                <w:sz w:val="18"/>
                <w:szCs w:val="18"/>
              </w:rPr>
              <w:t>99.00</w:t>
            </w:r>
          </w:p>
        </w:tc>
      </w:tr>
      <w:tr w14:paraId="7931F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03" w:type="pct"/>
            <w:shd w:val="clear" w:color="000000" w:fill="FFFFFF"/>
            <w:vAlign w:val="center"/>
          </w:tcPr>
          <w:p w14:paraId="694D2324">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w:t>
            </w:r>
            <w:r>
              <w:rPr>
                <w:rFonts w:ascii="微软雅黑" w:hAnsi="微软雅黑" w:eastAsia="微软雅黑" w:cs="宋体"/>
                <w:b/>
                <w:bCs/>
                <w:kern w:val="0"/>
                <w:sz w:val="18"/>
                <w:szCs w:val="18"/>
              </w:rPr>
              <w:t>61</w:t>
            </w:r>
            <w:r>
              <w:rPr>
                <w:rFonts w:hint="eastAsia" w:ascii="微软雅黑" w:hAnsi="微软雅黑" w:eastAsia="微软雅黑" w:cs="宋体"/>
                <w:b/>
                <w:bCs/>
                <w:kern w:val="0"/>
                <w:sz w:val="18"/>
                <w:szCs w:val="18"/>
              </w:rPr>
              <w:t>,</w:t>
            </w:r>
            <w:r>
              <w:rPr>
                <w:rFonts w:ascii="微软雅黑" w:hAnsi="微软雅黑" w:eastAsia="微软雅黑" w:cs="宋体"/>
                <w:b/>
                <w:bCs/>
                <w:kern w:val="0"/>
                <w:sz w:val="18"/>
                <w:szCs w:val="18"/>
              </w:rPr>
              <w:t>65</w:t>
            </w:r>
            <w:r>
              <w:rPr>
                <w:rFonts w:hint="eastAsia" w:ascii="微软雅黑" w:hAnsi="微软雅黑" w:eastAsia="微软雅黑" w:cs="宋体"/>
                <w:b/>
                <w:bCs/>
                <w:kern w:val="0"/>
                <w:sz w:val="18"/>
                <w:szCs w:val="18"/>
              </w:rPr>
              <w:t>]</w:t>
            </w:r>
          </w:p>
        </w:tc>
        <w:tc>
          <w:tcPr>
            <w:tcW w:w="354" w:type="pct"/>
            <w:shd w:val="clear" w:color="000000" w:fill="FFFFFF"/>
            <w:vAlign w:val="center"/>
          </w:tcPr>
          <w:p w14:paraId="4F4A01FB">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132.0</w:t>
            </w:r>
          </w:p>
        </w:tc>
        <w:tc>
          <w:tcPr>
            <w:tcW w:w="358" w:type="pct"/>
            <w:shd w:val="clear" w:color="000000" w:fill="FFFFFF"/>
            <w:vAlign w:val="center"/>
          </w:tcPr>
          <w:p w14:paraId="653AD53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471.0</w:t>
            </w:r>
          </w:p>
        </w:tc>
        <w:tc>
          <w:tcPr>
            <w:tcW w:w="350" w:type="pct"/>
            <w:shd w:val="clear" w:color="000000" w:fill="FFFFFF"/>
            <w:noWrap/>
            <w:vAlign w:val="center"/>
          </w:tcPr>
          <w:p w14:paraId="1D12B9C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1260.0</w:t>
            </w:r>
          </w:p>
        </w:tc>
        <w:tc>
          <w:tcPr>
            <w:tcW w:w="360" w:type="pct"/>
            <w:shd w:val="clear" w:color="000000" w:fill="FFFFFF"/>
            <w:noWrap/>
            <w:vAlign w:val="center"/>
          </w:tcPr>
          <w:p w14:paraId="726E11D5">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1019.0</w:t>
            </w:r>
          </w:p>
        </w:tc>
        <w:tc>
          <w:tcPr>
            <w:tcW w:w="527" w:type="pct"/>
            <w:shd w:val="clear" w:color="000000" w:fill="FFFFFF"/>
            <w:noWrap/>
            <w:vAlign w:val="center"/>
          </w:tcPr>
          <w:p w14:paraId="03AF12F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1280.0</w:t>
            </w:r>
          </w:p>
        </w:tc>
        <w:tc>
          <w:tcPr>
            <w:tcW w:w="490" w:type="pct"/>
            <w:shd w:val="clear" w:color="000000" w:fill="FFFFFF"/>
            <w:noWrap/>
            <w:vAlign w:val="center"/>
          </w:tcPr>
          <w:p w14:paraId="6E77477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1102.0</w:t>
            </w:r>
          </w:p>
        </w:tc>
        <w:tc>
          <w:tcPr>
            <w:tcW w:w="501" w:type="pct"/>
            <w:shd w:val="clear" w:color="auto" w:fill="FEF2CC" w:themeFill="accent4" w:themeFillTint="33"/>
            <w:noWrap/>
            <w:vAlign w:val="center"/>
          </w:tcPr>
          <w:p w14:paraId="70FED50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1508.0</w:t>
            </w:r>
          </w:p>
        </w:tc>
        <w:tc>
          <w:tcPr>
            <w:tcW w:w="824" w:type="pct"/>
            <w:shd w:val="clear" w:color="000000" w:fill="FFFFFF"/>
            <w:vAlign w:val="center"/>
          </w:tcPr>
          <w:p w14:paraId="1AB7B3DE">
            <w:pPr>
              <w:widowControl/>
              <w:jc w:val="center"/>
              <w:rPr>
                <w:rFonts w:hint="eastAsia"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804.0</w:t>
            </w:r>
          </w:p>
        </w:tc>
        <w:tc>
          <w:tcPr>
            <w:tcW w:w="829" w:type="pct"/>
            <w:shd w:val="clear" w:color="000000" w:fill="FFFFFF"/>
            <w:vAlign w:val="center"/>
          </w:tcPr>
          <w:p w14:paraId="212DC09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color w:val="000000"/>
                <w:kern w:val="0"/>
                <w:sz w:val="18"/>
                <w:szCs w:val="18"/>
              </w:rPr>
              <w:t>99.00</w:t>
            </w:r>
          </w:p>
        </w:tc>
      </w:tr>
      <w:tr w14:paraId="6564F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03" w:type="pct"/>
            <w:shd w:val="clear" w:color="000000" w:fill="FFFFFF"/>
            <w:vAlign w:val="center"/>
          </w:tcPr>
          <w:p w14:paraId="0D633CB1">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w:t>
            </w:r>
            <w:r>
              <w:rPr>
                <w:rFonts w:ascii="微软雅黑" w:hAnsi="微软雅黑" w:eastAsia="微软雅黑" w:cs="宋体"/>
                <w:b/>
                <w:bCs/>
                <w:kern w:val="0"/>
                <w:sz w:val="18"/>
                <w:szCs w:val="18"/>
              </w:rPr>
              <w:t>66</w:t>
            </w:r>
            <w:r>
              <w:rPr>
                <w:rFonts w:hint="eastAsia" w:ascii="微软雅黑" w:hAnsi="微软雅黑" w:eastAsia="微软雅黑" w:cs="宋体"/>
                <w:b/>
                <w:bCs/>
                <w:kern w:val="0"/>
                <w:sz w:val="18"/>
                <w:szCs w:val="18"/>
              </w:rPr>
              <w:t>,</w:t>
            </w:r>
            <w:r>
              <w:rPr>
                <w:rFonts w:ascii="微软雅黑" w:hAnsi="微软雅黑" w:eastAsia="微软雅黑" w:cs="宋体"/>
                <w:b/>
                <w:bCs/>
                <w:kern w:val="0"/>
                <w:sz w:val="18"/>
                <w:szCs w:val="18"/>
              </w:rPr>
              <w:t>70</w:t>
            </w:r>
            <w:r>
              <w:rPr>
                <w:rFonts w:hint="eastAsia" w:ascii="微软雅黑" w:hAnsi="微软雅黑" w:eastAsia="微软雅黑" w:cs="宋体"/>
                <w:b/>
                <w:bCs/>
                <w:kern w:val="0"/>
                <w:sz w:val="18"/>
                <w:szCs w:val="18"/>
              </w:rPr>
              <w:t>]</w:t>
            </w:r>
          </w:p>
        </w:tc>
        <w:tc>
          <w:tcPr>
            <w:tcW w:w="354" w:type="pct"/>
            <w:shd w:val="clear" w:color="000000" w:fill="FFFFFF"/>
            <w:vAlign w:val="center"/>
          </w:tcPr>
          <w:p w14:paraId="331C1D7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169.0</w:t>
            </w:r>
          </w:p>
        </w:tc>
        <w:tc>
          <w:tcPr>
            <w:tcW w:w="358" w:type="pct"/>
            <w:shd w:val="clear" w:color="000000" w:fill="FFFFFF"/>
            <w:vAlign w:val="center"/>
          </w:tcPr>
          <w:p w14:paraId="58A2CC1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631.0</w:t>
            </w:r>
          </w:p>
        </w:tc>
        <w:tc>
          <w:tcPr>
            <w:tcW w:w="350" w:type="pct"/>
            <w:shd w:val="clear" w:color="000000" w:fill="FFFFFF"/>
            <w:noWrap/>
            <w:vAlign w:val="center"/>
          </w:tcPr>
          <w:p w14:paraId="787CB69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1956.0</w:t>
            </w:r>
          </w:p>
        </w:tc>
        <w:tc>
          <w:tcPr>
            <w:tcW w:w="360" w:type="pct"/>
            <w:shd w:val="clear" w:color="000000" w:fill="FFFFFF"/>
            <w:noWrap/>
            <w:vAlign w:val="center"/>
          </w:tcPr>
          <w:p w14:paraId="6374D08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1850.0</w:t>
            </w:r>
          </w:p>
        </w:tc>
        <w:tc>
          <w:tcPr>
            <w:tcW w:w="527" w:type="pct"/>
            <w:shd w:val="clear" w:color="000000" w:fill="FFFFFF"/>
            <w:noWrap/>
            <w:vAlign w:val="center"/>
          </w:tcPr>
          <w:p w14:paraId="1371EFC5">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1680.0</w:t>
            </w:r>
          </w:p>
        </w:tc>
        <w:tc>
          <w:tcPr>
            <w:tcW w:w="490" w:type="pct"/>
            <w:shd w:val="clear" w:color="000000" w:fill="FFFFFF"/>
            <w:noWrap/>
            <w:vAlign w:val="center"/>
          </w:tcPr>
          <w:p w14:paraId="150808A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1102.0</w:t>
            </w:r>
          </w:p>
        </w:tc>
        <w:tc>
          <w:tcPr>
            <w:tcW w:w="501" w:type="pct"/>
            <w:shd w:val="clear" w:color="auto" w:fill="FEF2CC" w:themeFill="accent4" w:themeFillTint="33"/>
            <w:noWrap/>
            <w:vAlign w:val="center"/>
          </w:tcPr>
          <w:p w14:paraId="7041797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824" w:type="pct"/>
            <w:shd w:val="clear" w:color="000000" w:fill="FFFFFF"/>
            <w:vAlign w:val="center"/>
          </w:tcPr>
          <w:p w14:paraId="743F1D10">
            <w:pPr>
              <w:widowControl/>
              <w:jc w:val="center"/>
              <w:rPr>
                <w:rFonts w:hint="eastAsia"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1169.0</w:t>
            </w:r>
          </w:p>
        </w:tc>
        <w:tc>
          <w:tcPr>
            <w:tcW w:w="829" w:type="pct"/>
            <w:shd w:val="clear" w:color="000000" w:fill="FFFFFF"/>
            <w:vAlign w:val="center"/>
          </w:tcPr>
          <w:p w14:paraId="7702617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color w:val="000000"/>
                <w:kern w:val="0"/>
                <w:sz w:val="18"/>
                <w:szCs w:val="18"/>
              </w:rPr>
              <w:t>99.00</w:t>
            </w:r>
          </w:p>
        </w:tc>
      </w:tr>
      <w:tr w14:paraId="61255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03" w:type="pct"/>
            <w:shd w:val="clear" w:color="auto" w:fill="FEF2CC" w:themeFill="accent4" w:themeFillTint="33"/>
            <w:vAlign w:val="center"/>
          </w:tcPr>
          <w:p w14:paraId="6D58B512">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[71,75]</w:t>
            </w:r>
          </w:p>
        </w:tc>
        <w:tc>
          <w:tcPr>
            <w:tcW w:w="354" w:type="pct"/>
            <w:shd w:val="clear" w:color="auto" w:fill="FEF2CC" w:themeFill="accent4" w:themeFillTint="33"/>
            <w:vAlign w:val="center"/>
          </w:tcPr>
          <w:p w14:paraId="7F276C65">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212.0</w:t>
            </w:r>
          </w:p>
        </w:tc>
        <w:tc>
          <w:tcPr>
            <w:tcW w:w="358" w:type="pct"/>
            <w:shd w:val="clear" w:color="auto" w:fill="FEF2CC" w:themeFill="accent4" w:themeFillTint="33"/>
            <w:vAlign w:val="center"/>
          </w:tcPr>
          <w:p w14:paraId="26765E7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792.0</w:t>
            </w:r>
          </w:p>
        </w:tc>
        <w:tc>
          <w:tcPr>
            <w:tcW w:w="350" w:type="pct"/>
            <w:shd w:val="clear" w:color="auto" w:fill="FEF2CC" w:themeFill="accent4" w:themeFillTint="33"/>
            <w:noWrap/>
            <w:vAlign w:val="center"/>
          </w:tcPr>
          <w:p w14:paraId="261209B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2992.0</w:t>
            </w:r>
          </w:p>
        </w:tc>
        <w:tc>
          <w:tcPr>
            <w:tcW w:w="360" w:type="pct"/>
            <w:shd w:val="clear" w:color="auto" w:fill="FEF2CC" w:themeFill="accent4" w:themeFillTint="33"/>
            <w:noWrap/>
            <w:vAlign w:val="center"/>
          </w:tcPr>
          <w:p w14:paraId="1D0B843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2944.0</w:t>
            </w:r>
          </w:p>
        </w:tc>
        <w:tc>
          <w:tcPr>
            <w:tcW w:w="527" w:type="pct"/>
            <w:shd w:val="clear" w:color="auto" w:fill="FEF2CC" w:themeFill="accent4" w:themeFillTint="33"/>
            <w:noWrap/>
            <w:vAlign w:val="center"/>
          </w:tcPr>
          <w:p w14:paraId="5DDB86B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2140.0</w:t>
            </w:r>
          </w:p>
        </w:tc>
        <w:tc>
          <w:tcPr>
            <w:tcW w:w="490" w:type="pct"/>
            <w:shd w:val="clear" w:color="auto" w:fill="FEF2CC" w:themeFill="accent4" w:themeFillTint="33"/>
            <w:noWrap/>
            <w:vAlign w:val="center"/>
          </w:tcPr>
          <w:p w14:paraId="49CD2EA5">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1684.0</w:t>
            </w:r>
          </w:p>
        </w:tc>
        <w:tc>
          <w:tcPr>
            <w:tcW w:w="501" w:type="pct"/>
            <w:shd w:val="clear" w:color="auto" w:fill="FEF2CC" w:themeFill="accent4" w:themeFillTint="33"/>
            <w:noWrap/>
            <w:vAlign w:val="center"/>
          </w:tcPr>
          <w:p w14:paraId="5F8340F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824" w:type="pct"/>
            <w:shd w:val="clear" w:color="auto" w:fill="FEF2CC" w:themeFill="accent4" w:themeFillTint="33"/>
            <w:vAlign w:val="center"/>
          </w:tcPr>
          <w:p w14:paraId="35BE0C72">
            <w:pPr>
              <w:widowControl/>
              <w:jc w:val="center"/>
              <w:rPr>
                <w:rFonts w:hint="eastAsia"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1468.0</w:t>
            </w:r>
          </w:p>
        </w:tc>
        <w:tc>
          <w:tcPr>
            <w:tcW w:w="829" w:type="pct"/>
            <w:shd w:val="clear" w:color="auto" w:fill="FEF2CC" w:themeFill="accent4" w:themeFillTint="33"/>
          </w:tcPr>
          <w:p w14:paraId="28F196BA">
            <w:pPr>
              <w:widowControl/>
              <w:jc w:val="center"/>
              <w:rPr>
                <w:rFonts w:hint="eastAsia" w:ascii="微软雅黑" w:hAnsi="微软雅黑" w:eastAsia="微软雅黑" w:cs="宋体"/>
                <w:kern w:val="0"/>
                <w:sz w:val="18"/>
                <w:szCs w:val="18"/>
              </w:rPr>
            </w:pPr>
          </w:p>
        </w:tc>
      </w:tr>
      <w:tr w14:paraId="40DFD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03" w:type="pct"/>
            <w:shd w:val="clear" w:color="auto" w:fill="FEF2CC" w:themeFill="accent4" w:themeFillTint="33"/>
            <w:vAlign w:val="center"/>
          </w:tcPr>
          <w:p w14:paraId="700CF494">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[76,80]</w:t>
            </w:r>
          </w:p>
        </w:tc>
        <w:tc>
          <w:tcPr>
            <w:tcW w:w="354" w:type="pct"/>
            <w:shd w:val="clear" w:color="auto" w:fill="FEF2CC" w:themeFill="accent4" w:themeFillTint="33"/>
            <w:vAlign w:val="center"/>
          </w:tcPr>
          <w:p w14:paraId="3C0FBD7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257.0</w:t>
            </w:r>
          </w:p>
        </w:tc>
        <w:tc>
          <w:tcPr>
            <w:tcW w:w="358" w:type="pct"/>
            <w:shd w:val="clear" w:color="auto" w:fill="FEF2CC" w:themeFill="accent4" w:themeFillTint="33"/>
            <w:vAlign w:val="center"/>
          </w:tcPr>
          <w:p w14:paraId="42E34C4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969.0</w:t>
            </w:r>
          </w:p>
        </w:tc>
        <w:tc>
          <w:tcPr>
            <w:tcW w:w="350" w:type="pct"/>
            <w:shd w:val="clear" w:color="auto" w:fill="FEF2CC" w:themeFill="accent4" w:themeFillTint="33"/>
            <w:noWrap/>
            <w:vAlign w:val="center"/>
          </w:tcPr>
          <w:p w14:paraId="24F20A6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4254.0</w:t>
            </w:r>
          </w:p>
        </w:tc>
        <w:tc>
          <w:tcPr>
            <w:tcW w:w="360" w:type="pct"/>
            <w:shd w:val="clear" w:color="auto" w:fill="FEF2CC" w:themeFill="accent4" w:themeFillTint="33"/>
            <w:noWrap/>
            <w:vAlign w:val="center"/>
          </w:tcPr>
          <w:p w14:paraId="7486A7C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4276.0</w:t>
            </w:r>
          </w:p>
        </w:tc>
        <w:tc>
          <w:tcPr>
            <w:tcW w:w="527" w:type="pct"/>
            <w:shd w:val="clear" w:color="auto" w:fill="FEF2CC" w:themeFill="accent4" w:themeFillTint="33"/>
            <w:noWrap/>
            <w:vAlign w:val="center"/>
          </w:tcPr>
          <w:p w14:paraId="6CDF4F4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2480.0</w:t>
            </w:r>
          </w:p>
        </w:tc>
        <w:tc>
          <w:tcPr>
            <w:tcW w:w="490" w:type="pct"/>
            <w:shd w:val="clear" w:color="auto" w:fill="FEF2CC" w:themeFill="accent4" w:themeFillTint="33"/>
            <w:noWrap/>
            <w:vAlign w:val="center"/>
          </w:tcPr>
          <w:p w14:paraId="4DF0B2C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1684.0</w:t>
            </w:r>
          </w:p>
        </w:tc>
        <w:tc>
          <w:tcPr>
            <w:tcW w:w="501" w:type="pct"/>
            <w:shd w:val="clear" w:color="auto" w:fill="FEF2CC" w:themeFill="accent4" w:themeFillTint="33"/>
            <w:noWrap/>
            <w:vAlign w:val="center"/>
          </w:tcPr>
          <w:p w14:paraId="260661DE">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824" w:type="pct"/>
            <w:shd w:val="clear" w:color="auto" w:fill="FEF2CC" w:themeFill="accent4" w:themeFillTint="33"/>
            <w:vAlign w:val="center"/>
          </w:tcPr>
          <w:p w14:paraId="59CC0212">
            <w:pPr>
              <w:widowControl/>
              <w:jc w:val="center"/>
              <w:rPr>
                <w:rFonts w:hint="eastAsia"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1850.0</w:t>
            </w:r>
          </w:p>
        </w:tc>
        <w:tc>
          <w:tcPr>
            <w:tcW w:w="829" w:type="pct"/>
            <w:shd w:val="clear" w:color="auto" w:fill="FEF2CC" w:themeFill="accent4" w:themeFillTint="33"/>
          </w:tcPr>
          <w:p w14:paraId="6AFF2009">
            <w:pPr>
              <w:widowControl/>
              <w:jc w:val="center"/>
              <w:rPr>
                <w:rFonts w:hint="eastAsia" w:ascii="微软雅黑" w:hAnsi="微软雅黑" w:eastAsia="微软雅黑" w:cs="宋体"/>
                <w:kern w:val="0"/>
                <w:sz w:val="18"/>
                <w:szCs w:val="18"/>
              </w:rPr>
            </w:pPr>
          </w:p>
        </w:tc>
      </w:tr>
      <w:tr w14:paraId="107F7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03" w:type="pct"/>
            <w:shd w:val="clear" w:color="auto" w:fill="FEF2CC" w:themeFill="accent4" w:themeFillTint="33"/>
            <w:vAlign w:val="center"/>
          </w:tcPr>
          <w:p w14:paraId="65D5253E">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[81,85]</w:t>
            </w:r>
          </w:p>
        </w:tc>
        <w:tc>
          <w:tcPr>
            <w:tcW w:w="354" w:type="pct"/>
            <w:shd w:val="clear" w:color="auto" w:fill="FEF2CC" w:themeFill="accent4" w:themeFillTint="33"/>
            <w:vAlign w:val="center"/>
          </w:tcPr>
          <w:p w14:paraId="3D02B78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377.0</w:t>
            </w:r>
          </w:p>
        </w:tc>
        <w:tc>
          <w:tcPr>
            <w:tcW w:w="358" w:type="pct"/>
            <w:shd w:val="clear" w:color="auto" w:fill="FEF2CC" w:themeFill="accent4" w:themeFillTint="33"/>
            <w:vAlign w:val="center"/>
          </w:tcPr>
          <w:p w14:paraId="2C47A77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1163.0</w:t>
            </w:r>
          </w:p>
        </w:tc>
        <w:tc>
          <w:tcPr>
            <w:tcW w:w="350" w:type="pct"/>
            <w:shd w:val="clear" w:color="auto" w:fill="FEF2CC" w:themeFill="accent4" w:themeFillTint="33"/>
            <w:noWrap/>
            <w:vAlign w:val="center"/>
          </w:tcPr>
          <w:p w14:paraId="53F11A0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6960.0</w:t>
            </w:r>
          </w:p>
        </w:tc>
        <w:tc>
          <w:tcPr>
            <w:tcW w:w="360" w:type="pct"/>
            <w:shd w:val="clear" w:color="auto" w:fill="FEF2CC" w:themeFill="accent4" w:themeFillTint="33"/>
            <w:noWrap/>
            <w:vAlign w:val="center"/>
          </w:tcPr>
          <w:p w14:paraId="6380AAE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7307.0</w:t>
            </w:r>
          </w:p>
        </w:tc>
        <w:tc>
          <w:tcPr>
            <w:tcW w:w="527" w:type="pct"/>
            <w:shd w:val="clear" w:color="auto" w:fill="FEF2CC" w:themeFill="accent4" w:themeFillTint="33"/>
            <w:noWrap/>
            <w:vAlign w:val="center"/>
          </w:tcPr>
          <w:p w14:paraId="5A284AE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2680.0</w:t>
            </w:r>
          </w:p>
        </w:tc>
        <w:tc>
          <w:tcPr>
            <w:tcW w:w="490" w:type="pct"/>
            <w:shd w:val="clear" w:color="auto" w:fill="FEF2CC" w:themeFill="accent4" w:themeFillTint="33"/>
            <w:noWrap/>
            <w:vAlign w:val="center"/>
          </w:tcPr>
          <w:p w14:paraId="56CDB57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501" w:type="pct"/>
            <w:shd w:val="clear" w:color="auto" w:fill="FEF2CC" w:themeFill="accent4" w:themeFillTint="33"/>
            <w:noWrap/>
            <w:vAlign w:val="center"/>
          </w:tcPr>
          <w:p w14:paraId="2CB674C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824" w:type="pct"/>
            <w:shd w:val="clear" w:color="auto" w:fill="FEF2CC" w:themeFill="accent4" w:themeFillTint="33"/>
            <w:vAlign w:val="center"/>
          </w:tcPr>
          <w:p w14:paraId="5DA08CD8">
            <w:pPr>
              <w:widowControl/>
              <w:jc w:val="center"/>
              <w:rPr>
                <w:rFonts w:hint="eastAsia"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2573.0</w:t>
            </w:r>
          </w:p>
        </w:tc>
        <w:tc>
          <w:tcPr>
            <w:tcW w:w="829" w:type="pct"/>
            <w:shd w:val="clear" w:color="auto" w:fill="FEF2CC" w:themeFill="accent4" w:themeFillTint="33"/>
          </w:tcPr>
          <w:p w14:paraId="4CA99238">
            <w:pPr>
              <w:widowControl/>
              <w:jc w:val="center"/>
              <w:rPr>
                <w:rFonts w:hint="eastAsia" w:ascii="微软雅黑" w:hAnsi="微软雅黑" w:eastAsia="微软雅黑" w:cs="宋体"/>
                <w:kern w:val="0"/>
                <w:sz w:val="18"/>
                <w:szCs w:val="18"/>
              </w:rPr>
            </w:pPr>
          </w:p>
        </w:tc>
      </w:tr>
      <w:tr w14:paraId="148EF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03" w:type="pct"/>
            <w:shd w:val="clear" w:color="auto" w:fill="FEF2CC" w:themeFill="accent4" w:themeFillTint="33"/>
            <w:vAlign w:val="center"/>
          </w:tcPr>
          <w:p w14:paraId="0653B3F4">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[86,90]</w:t>
            </w:r>
          </w:p>
        </w:tc>
        <w:tc>
          <w:tcPr>
            <w:tcW w:w="354" w:type="pct"/>
            <w:shd w:val="clear" w:color="auto" w:fill="FEF2CC" w:themeFill="accent4" w:themeFillTint="33"/>
            <w:vAlign w:val="center"/>
          </w:tcPr>
          <w:p w14:paraId="542B3FA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487.0</w:t>
            </w:r>
          </w:p>
        </w:tc>
        <w:tc>
          <w:tcPr>
            <w:tcW w:w="358" w:type="pct"/>
            <w:shd w:val="clear" w:color="auto" w:fill="FEF2CC" w:themeFill="accent4" w:themeFillTint="33"/>
            <w:vAlign w:val="center"/>
          </w:tcPr>
          <w:p w14:paraId="1A35C35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1397.0</w:t>
            </w:r>
          </w:p>
        </w:tc>
        <w:tc>
          <w:tcPr>
            <w:tcW w:w="350" w:type="pct"/>
            <w:shd w:val="clear" w:color="auto" w:fill="FEF2CC" w:themeFill="accent4" w:themeFillTint="33"/>
            <w:noWrap/>
            <w:vAlign w:val="center"/>
          </w:tcPr>
          <w:p w14:paraId="1B94642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9944.0</w:t>
            </w:r>
          </w:p>
        </w:tc>
        <w:tc>
          <w:tcPr>
            <w:tcW w:w="360" w:type="pct"/>
            <w:shd w:val="clear" w:color="auto" w:fill="FEF2CC" w:themeFill="accent4" w:themeFillTint="33"/>
            <w:noWrap/>
            <w:vAlign w:val="center"/>
          </w:tcPr>
          <w:p w14:paraId="26D3342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10718.0</w:t>
            </w:r>
          </w:p>
        </w:tc>
        <w:tc>
          <w:tcPr>
            <w:tcW w:w="527" w:type="pct"/>
            <w:shd w:val="clear" w:color="auto" w:fill="FEF2CC" w:themeFill="accent4" w:themeFillTint="33"/>
            <w:noWrap/>
            <w:vAlign w:val="center"/>
          </w:tcPr>
          <w:p w14:paraId="0F84FCBD">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2860.0</w:t>
            </w:r>
          </w:p>
        </w:tc>
        <w:tc>
          <w:tcPr>
            <w:tcW w:w="490" w:type="pct"/>
            <w:shd w:val="clear" w:color="auto" w:fill="FEF2CC" w:themeFill="accent4" w:themeFillTint="33"/>
            <w:noWrap/>
            <w:vAlign w:val="center"/>
          </w:tcPr>
          <w:p w14:paraId="7BE08B1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501" w:type="pct"/>
            <w:shd w:val="clear" w:color="auto" w:fill="FEF2CC" w:themeFill="accent4" w:themeFillTint="33"/>
            <w:noWrap/>
            <w:vAlign w:val="center"/>
          </w:tcPr>
          <w:p w14:paraId="7044E68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824" w:type="pct"/>
            <w:shd w:val="clear" w:color="auto" w:fill="FEF2CC" w:themeFill="accent4" w:themeFillTint="33"/>
            <w:vAlign w:val="center"/>
          </w:tcPr>
          <w:p w14:paraId="33257680">
            <w:pPr>
              <w:widowControl/>
              <w:jc w:val="center"/>
              <w:rPr>
                <w:rFonts w:hint="eastAsia"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3293.0</w:t>
            </w:r>
          </w:p>
        </w:tc>
        <w:tc>
          <w:tcPr>
            <w:tcW w:w="829" w:type="pct"/>
            <w:shd w:val="clear" w:color="auto" w:fill="FEF2CC" w:themeFill="accent4" w:themeFillTint="33"/>
          </w:tcPr>
          <w:p w14:paraId="6A0997F1">
            <w:pPr>
              <w:widowControl/>
              <w:jc w:val="center"/>
              <w:rPr>
                <w:rFonts w:hint="eastAsia" w:ascii="微软雅黑" w:hAnsi="微软雅黑" w:eastAsia="微软雅黑" w:cs="宋体"/>
                <w:kern w:val="0"/>
                <w:sz w:val="18"/>
                <w:szCs w:val="18"/>
              </w:rPr>
            </w:pPr>
          </w:p>
        </w:tc>
      </w:tr>
      <w:tr w14:paraId="073C6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03" w:type="pct"/>
            <w:shd w:val="clear" w:color="auto" w:fill="FEF2CC" w:themeFill="accent4" w:themeFillTint="33"/>
            <w:vAlign w:val="center"/>
          </w:tcPr>
          <w:p w14:paraId="4C4B7D75">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[91,95]</w:t>
            </w:r>
          </w:p>
        </w:tc>
        <w:tc>
          <w:tcPr>
            <w:tcW w:w="354" w:type="pct"/>
            <w:shd w:val="clear" w:color="auto" w:fill="FEF2CC" w:themeFill="accent4" w:themeFillTint="33"/>
            <w:vAlign w:val="center"/>
          </w:tcPr>
          <w:p w14:paraId="0718CC1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630.0</w:t>
            </w:r>
          </w:p>
        </w:tc>
        <w:tc>
          <w:tcPr>
            <w:tcW w:w="358" w:type="pct"/>
            <w:shd w:val="clear" w:color="auto" w:fill="FEF2CC" w:themeFill="accent4" w:themeFillTint="33"/>
            <w:vAlign w:val="center"/>
          </w:tcPr>
          <w:p w14:paraId="5D5A7F5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1676.0</w:t>
            </w:r>
          </w:p>
        </w:tc>
        <w:tc>
          <w:tcPr>
            <w:tcW w:w="350" w:type="pct"/>
            <w:shd w:val="clear" w:color="auto" w:fill="FEF2CC" w:themeFill="accent4" w:themeFillTint="33"/>
            <w:noWrap/>
            <w:vAlign w:val="center"/>
          </w:tcPr>
          <w:p w14:paraId="73D44FD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12394.0</w:t>
            </w:r>
          </w:p>
        </w:tc>
        <w:tc>
          <w:tcPr>
            <w:tcW w:w="360" w:type="pct"/>
            <w:shd w:val="clear" w:color="auto" w:fill="FEF2CC" w:themeFill="accent4" w:themeFillTint="33"/>
            <w:noWrap/>
            <w:vAlign w:val="center"/>
          </w:tcPr>
          <w:p w14:paraId="3309165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13890.0</w:t>
            </w:r>
          </w:p>
        </w:tc>
        <w:tc>
          <w:tcPr>
            <w:tcW w:w="527" w:type="pct"/>
            <w:shd w:val="clear" w:color="auto" w:fill="FEF2CC" w:themeFill="accent4" w:themeFillTint="33"/>
            <w:noWrap/>
            <w:vAlign w:val="center"/>
          </w:tcPr>
          <w:p w14:paraId="7EAB236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3220.0</w:t>
            </w:r>
          </w:p>
        </w:tc>
        <w:tc>
          <w:tcPr>
            <w:tcW w:w="490" w:type="pct"/>
            <w:shd w:val="clear" w:color="auto" w:fill="FEF2CC" w:themeFill="accent4" w:themeFillTint="33"/>
            <w:noWrap/>
            <w:vAlign w:val="center"/>
          </w:tcPr>
          <w:p w14:paraId="0679324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501" w:type="pct"/>
            <w:shd w:val="clear" w:color="auto" w:fill="FEF2CC" w:themeFill="accent4" w:themeFillTint="33"/>
            <w:noWrap/>
            <w:vAlign w:val="center"/>
          </w:tcPr>
          <w:p w14:paraId="728AB95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824" w:type="pct"/>
            <w:shd w:val="clear" w:color="auto" w:fill="FEF2CC" w:themeFill="accent4" w:themeFillTint="33"/>
            <w:vAlign w:val="center"/>
          </w:tcPr>
          <w:p w14:paraId="0E720BF1">
            <w:pPr>
              <w:widowControl/>
              <w:jc w:val="center"/>
              <w:rPr>
                <w:rFonts w:hint="eastAsia"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4314.0</w:t>
            </w:r>
          </w:p>
        </w:tc>
        <w:tc>
          <w:tcPr>
            <w:tcW w:w="829" w:type="pct"/>
            <w:shd w:val="clear" w:color="auto" w:fill="FEF2CC" w:themeFill="accent4" w:themeFillTint="33"/>
          </w:tcPr>
          <w:p w14:paraId="419A6098">
            <w:pPr>
              <w:widowControl/>
              <w:jc w:val="center"/>
              <w:rPr>
                <w:rFonts w:hint="eastAsia" w:ascii="微软雅黑" w:hAnsi="微软雅黑" w:eastAsia="微软雅黑" w:cs="宋体"/>
                <w:kern w:val="0"/>
                <w:sz w:val="18"/>
                <w:szCs w:val="18"/>
              </w:rPr>
            </w:pPr>
          </w:p>
        </w:tc>
      </w:tr>
      <w:tr w14:paraId="69DA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03" w:type="pct"/>
            <w:shd w:val="clear" w:color="auto" w:fill="FEF2CC" w:themeFill="accent4" w:themeFillTint="33"/>
            <w:vAlign w:val="center"/>
          </w:tcPr>
          <w:p w14:paraId="32BEC15C">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[96,100]</w:t>
            </w:r>
          </w:p>
        </w:tc>
        <w:tc>
          <w:tcPr>
            <w:tcW w:w="354" w:type="pct"/>
            <w:shd w:val="clear" w:color="auto" w:fill="FEF2CC" w:themeFill="accent4" w:themeFillTint="33"/>
            <w:vAlign w:val="center"/>
          </w:tcPr>
          <w:p w14:paraId="5B0CB6D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813.0</w:t>
            </w:r>
          </w:p>
        </w:tc>
        <w:tc>
          <w:tcPr>
            <w:tcW w:w="358" w:type="pct"/>
            <w:shd w:val="clear" w:color="auto" w:fill="FEF2CC" w:themeFill="accent4" w:themeFillTint="33"/>
            <w:vAlign w:val="center"/>
          </w:tcPr>
          <w:p w14:paraId="11CE6C4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2162.0</w:t>
            </w:r>
          </w:p>
        </w:tc>
        <w:tc>
          <w:tcPr>
            <w:tcW w:w="350" w:type="pct"/>
            <w:shd w:val="clear" w:color="auto" w:fill="FEF2CC" w:themeFill="accent4" w:themeFillTint="33"/>
            <w:noWrap/>
            <w:vAlign w:val="center"/>
          </w:tcPr>
          <w:p w14:paraId="371DDA4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13580.0</w:t>
            </w:r>
          </w:p>
        </w:tc>
        <w:tc>
          <w:tcPr>
            <w:tcW w:w="360" w:type="pct"/>
            <w:shd w:val="clear" w:color="auto" w:fill="FEF2CC" w:themeFill="accent4" w:themeFillTint="33"/>
            <w:noWrap/>
            <w:vAlign w:val="center"/>
          </w:tcPr>
          <w:p w14:paraId="0F4ADB5D">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15645.0</w:t>
            </w:r>
          </w:p>
        </w:tc>
        <w:tc>
          <w:tcPr>
            <w:tcW w:w="527" w:type="pct"/>
            <w:shd w:val="clear" w:color="auto" w:fill="FEF2CC" w:themeFill="accent4" w:themeFillTint="33"/>
            <w:noWrap/>
            <w:vAlign w:val="center"/>
          </w:tcPr>
          <w:p w14:paraId="45CE39E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3650.0</w:t>
            </w:r>
          </w:p>
        </w:tc>
        <w:tc>
          <w:tcPr>
            <w:tcW w:w="490" w:type="pct"/>
            <w:shd w:val="clear" w:color="auto" w:fill="FEF2CC" w:themeFill="accent4" w:themeFillTint="33"/>
            <w:noWrap/>
            <w:vAlign w:val="center"/>
          </w:tcPr>
          <w:p w14:paraId="139038D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501" w:type="pct"/>
            <w:shd w:val="clear" w:color="auto" w:fill="FEF2CC" w:themeFill="accent4" w:themeFillTint="33"/>
            <w:noWrap/>
            <w:vAlign w:val="center"/>
          </w:tcPr>
          <w:p w14:paraId="1EE0AB5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824" w:type="pct"/>
            <w:shd w:val="clear" w:color="auto" w:fill="FEF2CC" w:themeFill="accent4" w:themeFillTint="33"/>
            <w:vAlign w:val="center"/>
          </w:tcPr>
          <w:p w14:paraId="7831BCF4">
            <w:pPr>
              <w:widowControl/>
              <w:jc w:val="center"/>
              <w:rPr>
                <w:rFonts w:hint="eastAsia"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5910.0</w:t>
            </w:r>
          </w:p>
        </w:tc>
        <w:tc>
          <w:tcPr>
            <w:tcW w:w="829" w:type="pct"/>
            <w:shd w:val="clear" w:color="auto" w:fill="FEF2CC" w:themeFill="accent4" w:themeFillTint="33"/>
          </w:tcPr>
          <w:p w14:paraId="595E2C41">
            <w:pPr>
              <w:widowControl/>
              <w:jc w:val="center"/>
              <w:rPr>
                <w:rFonts w:hint="eastAsia" w:ascii="微软雅黑" w:hAnsi="微软雅黑" w:eastAsia="微软雅黑" w:cs="宋体"/>
                <w:kern w:val="0"/>
                <w:sz w:val="18"/>
                <w:szCs w:val="18"/>
              </w:rPr>
            </w:pPr>
          </w:p>
        </w:tc>
      </w:tr>
      <w:tr w14:paraId="031AB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403" w:type="pct"/>
            <w:shd w:val="clear" w:color="auto" w:fill="FEF2CC" w:themeFill="accent4" w:themeFillTint="33"/>
            <w:vAlign w:val="center"/>
          </w:tcPr>
          <w:p w14:paraId="6F72597D">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[101,105]</w:t>
            </w:r>
          </w:p>
        </w:tc>
        <w:tc>
          <w:tcPr>
            <w:tcW w:w="354" w:type="pct"/>
            <w:shd w:val="clear" w:color="auto" w:fill="FEF2CC" w:themeFill="accent4" w:themeFillTint="33"/>
            <w:vAlign w:val="center"/>
          </w:tcPr>
          <w:p w14:paraId="10DFF08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923.0</w:t>
            </w:r>
          </w:p>
        </w:tc>
        <w:tc>
          <w:tcPr>
            <w:tcW w:w="358" w:type="pct"/>
            <w:shd w:val="clear" w:color="auto" w:fill="FEF2CC" w:themeFill="accent4" w:themeFillTint="33"/>
            <w:vAlign w:val="center"/>
          </w:tcPr>
          <w:p w14:paraId="7A1BE02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2407.0</w:t>
            </w:r>
          </w:p>
        </w:tc>
        <w:tc>
          <w:tcPr>
            <w:tcW w:w="350" w:type="pct"/>
            <w:shd w:val="clear" w:color="auto" w:fill="FEF2CC" w:themeFill="accent4" w:themeFillTint="33"/>
            <w:noWrap/>
            <w:vAlign w:val="center"/>
          </w:tcPr>
          <w:p w14:paraId="1A7257D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14473.0</w:t>
            </w:r>
          </w:p>
        </w:tc>
        <w:tc>
          <w:tcPr>
            <w:tcW w:w="360" w:type="pct"/>
            <w:shd w:val="clear" w:color="auto" w:fill="FEF2CC" w:themeFill="accent4" w:themeFillTint="33"/>
            <w:noWrap/>
            <w:vAlign w:val="center"/>
          </w:tcPr>
          <w:p w14:paraId="2F9F89ED">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16842.0</w:t>
            </w:r>
          </w:p>
        </w:tc>
        <w:tc>
          <w:tcPr>
            <w:tcW w:w="527" w:type="pct"/>
            <w:shd w:val="clear" w:color="auto" w:fill="FEF2CC" w:themeFill="accent4" w:themeFillTint="33"/>
            <w:noWrap/>
            <w:vAlign w:val="center"/>
          </w:tcPr>
          <w:p w14:paraId="167B07E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4130.0</w:t>
            </w:r>
          </w:p>
        </w:tc>
        <w:tc>
          <w:tcPr>
            <w:tcW w:w="490" w:type="pct"/>
            <w:shd w:val="clear" w:color="auto" w:fill="FEF2CC" w:themeFill="accent4" w:themeFillTint="33"/>
            <w:noWrap/>
            <w:vAlign w:val="center"/>
          </w:tcPr>
          <w:p w14:paraId="08EA718D">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501" w:type="pct"/>
            <w:shd w:val="clear" w:color="auto" w:fill="FEF2CC" w:themeFill="accent4" w:themeFillTint="33"/>
            <w:noWrap/>
            <w:vAlign w:val="center"/>
          </w:tcPr>
          <w:p w14:paraId="2512D8C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824" w:type="pct"/>
            <w:shd w:val="clear" w:color="auto" w:fill="FEF2CC" w:themeFill="accent4" w:themeFillTint="33"/>
            <w:vAlign w:val="center"/>
          </w:tcPr>
          <w:p w14:paraId="33C00CB3">
            <w:pPr>
              <w:widowControl/>
              <w:jc w:val="center"/>
              <w:rPr>
                <w:rFonts w:hint="eastAsia"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7388.0</w:t>
            </w:r>
          </w:p>
        </w:tc>
        <w:tc>
          <w:tcPr>
            <w:tcW w:w="829" w:type="pct"/>
            <w:shd w:val="clear" w:color="auto" w:fill="FEF2CC" w:themeFill="accent4" w:themeFillTint="33"/>
          </w:tcPr>
          <w:p w14:paraId="524379A6">
            <w:pPr>
              <w:widowControl/>
              <w:jc w:val="center"/>
              <w:rPr>
                <w:rFonts w:hint="eastAsia" w:ascii="微软雅黑" w:hAnsi="微软雅黑" w:eastAsia="微软雅黑" w:cs="宋体"/>
                <w:kern w:val="0"/>
                <w:sz w:val="18"/>
                <w:szCs w:val="18"/>
              </w:rPr>
            </w:pPr>
          </w:p>
        </w:tc>
      </w:tr>
    </w:tbl>
    <w:p w14:paraId="1CE29F38">
      <w:pPr>
        <w:widowControl/>
        <w:rPr>
          <w:rFonts w:hint="eastAsia" w:ascii="微软雅黑" w:hAnsi="微软雅黑" w:eastAsia="微软雅黑"/>
          <w:b/>
          <w:szCs w:val="40"/>
        </w:rPr>
      </w:pPr>
      <w:r>
        <w:rPr>
          <w:rFonts w:hint="eastAsia" w:ascii="微软雅黑" w:hAnsi="微软雅黑" w:eastAsia="微软雅黑"/>
          <w:b/>
          <w:bCs/>
          <w:szCs w:val="21"/>
        </w:rPr>
        <w:t>*首次投保年龄为出生满30天-</w:t>
      </w:r>
      <w:r>
        <w:rPr>
          <w:rFonts w:ascii="微软雅黑" w:hAnsi="微软雅黑" w:eastAsia="微软雅黑"/>
          <w:b/>
          <w:bCs/>
          <w:szCs w:val="21"/>
        </w:rPr>
        <w:t>70</w:t>
      </w:r>
      <w:r>
        <w:rPr>
          <w:rFonts w:hint="eastAsia" w:ascii="微软雅黑" w:hAnsi="微软雅黑" w:eastAsia="微软雅黑"/>
          <w:b/>
          <w:bCs/>
          <w:szCs w:val="21"/>
        </w:rPr>
        <w:t>周岁（门急诊加油包为出生满3</w:t>
      </w:r>
      <w:r>
        <w:rPr>
          <w:rFonts w:ascii="微软雅黑" w:hAnsi="微软雅黑" w:eastAsia="微软雅黑"/>
          <w:b/>
          <w:bCs/>
          <w:szCs w:val="21"/>
        </w:rPr>
        <w:t>0</w:t>
      </w:r>
      <w:r>
        <w:rPr>
          <w:rFonts w:hint="eastAsia" w:ascii="微软雅黑" w:hAnsi="微软雅黑" w:eastAsia="微软雅黑"/>
          <w:b/>
          <w:bCs/>
          <w:szCs w:val="21"/>
        </w:rPr>
        <w:t>天-</w:t>
      </w:r>
      <w:r>
        <w:rPr>
          <w:rFonts w:ascii="微软雅黑" w:hAnsi="微软雅黑" w:eastAsia="微软雅黑"/>
          <w:b/>
          <w:bCs/>
          <w:szCs w:val="21"/>
        </w:rPr>
        <w:t>55</w:t>
      </w:r>
      <w:r>
        <w:rPr>
          <w:rFonts w:hint="eastAsia" w:ascii="微软雅黑" w:hAnsi="微软雅黑" w:eastAsia="微软雅黑"/>
          <w:b/>
          <w:bCs/>
          <w:szCs w:val="21"/>
        </w:rPr>
        <w:t>周岁），且首次投保或未在上一张保单期满后指定期限内重新投保，投保保单数量=1，个人单标准保费；</w:t>
      </w:r>
    </w:p>
    <w:p w14:paraId="5CDF6700">
      <w:pPr>
        <w:widowControl/>
        <w:rPr>
          <w:rFonts w:hint="eastAsia" w:ascii="微软雅黑" w:hAnsi="微软雅黑" w:eastAsia="微软雅黑"/>
          <w:b/>
          <w:bCs/>
          <w:szCs w:val="21"/>
        </w:rPr>
      </w:pPr>
      <w:r>
        <w:rPr>
          <w:rFonts w:hint="eastAsia" w:ascii="微软雅黑" w:hAnsi="微软雅黑" w:eastAsia="微软雅黑"/>
          <w:b/>
          <w:bCs/>
          <w:szCs w:val="21"/>
        </w:rPr>
        <w:t>*7</w:t>
      </w:r>
      <w:r>
        <w:rPr>
          <w:rFonts w:ascii="微软雅黑" w:hAnsi="微软雅黑" w:eastAsia="微软雅黑"/>
          <w:b/>
          <w:bCs/>
          <w:szCs w:val="21"/>
        </w:rPr>
        <w:t>1</w:t>
      </w:r>
      <w:r>
        <w:rPr>
          <w:rFonts w:hint="eastAsia" w:ascii="微软雅黑" w:hAnsi="微软雅黑" w:eastAsia="微软雅黑"/>
          <w:b/>
          <w:bCs/>
          <w:szCs w:val="21"/>
        </w:rPr>
        <w:t>周岁及以上为在上一张保单期满后指定期限内重新投保（门急诊加油包为5</w:t>
      </w:r>
      <w:r>
        <w:rPr>
          <w:rFonts w:ascii="微软雅黑" w:hAnsi="微软雅黑" w:eastAsia="微软雅黑"/>
          <w:b/>
          <w:bCs/>
          <w:szCs w:val="21"/>
        </w:rPr>
        <w:t>6</w:t>
      </w:r>
      <w:r>
        <w:rPr>
          <w:rFonts w:hint="eastAsia" w:ascii="微软雅黑" w:hAnsi="微软雅黑" w:eastAsia="微软雅黑"/>
          <w:b/>
          <w:bCs/>
          <w:szCs w:val="21"/>
        </w:rPr>
        <w:t>周岁及以上），投保保单数量=1，个人单标准保费。</w:t>
      </w:r>
    </w:p>
    <w:p w14:paraId="31CAF960">
      <w:pPr>
        <w:widowControl/>
        <w:rPr>
          <w:rFonts w:hint="eastAsia" w:ascii="微软雅黑" w:hAnsi="微软雅黑" w:eastAsia="微软雅黑"/>
          <w:b/>
          <w:szCs w:val="21"/>
        </w:rPr>
      </w:pPr>
      <w:r>
        <w:rPr>
          <w:rFonts w:hint="eastAsia" w:ascii="微软雅黑" w:hAnsi="微软雅黑" w:eastAsia="微软雅黑"/>
          <w:b/>
          <w:szCs w:val="21"/>
        </w:rPr>
        <w:t>注</w:t>
      </w:r>
      <w:r>
        <w:rPr>
          <w:rFonts w:ascii="微软雅黑" w:hAnsi="微软雅黑" w:eastAsia="微软雅黑"/>
          <w:b/>
          <w:szCs w:val="21"/>
        </w:rPr>
        <w:t>：</w:t>
      </w:r>
    </w:p>
    <w:p w14:paraId="16B809AF">
      <w:pPr>
        <w:pStyle w:val="10"/>
        <w:widowControl/>
        <w:numPr>
          <w:ilvl w:val="0"/>
          <w:numId w:val="1"/>
        </w:numPr>
        <w:ind w:firstLineChars="0"/>
        <w:rPr>
          <w:rFonts w:hint="eastAsia" w:ascii="微软雅黑" w:hAnsi="微软雅黑" w:eastAsia="微软雅黑" w:cstheme="minorBidi"/>
          <w:b/>
          <w:bCs/>
          <w:kern w:val="2"/>
          <w:sz w:val="21"/>
          <w:szCs w:val="21"/>
          <w:lang w:val="en-US" w:eastAsia="zh-CN" w:bidi="ar-SA"/>
        </w:rPr>
      </w:pPr>
      <w:r>
        <w:rPr>
          <w:rFonts w:hint="eastAsia" w:ascii="微软雅黑" w:hAnsi="微软雅黑" w:eastAsia="微软雅黑" w:cstheme="minorBidi"/>
          <w:b/>
          <w:bCs/>
          <w:kern w:val="2"/>
          <w:sz w:val="21"/>
          <w:szCs w:val="21"/>
          <w:lang w:val="en-US" w:eastAsia="zh-CN" w:bidi="ar-SA"/>
        </w:rPr>
        <w:t>本产品参与尊享系列+众民保系列家庭单优享保费计划。</w:t>
      </w:r>
    </w:p>
    <w:p w14:paraId="50E75272">
      <w:pPr>
        <w:pStyle w:val="10"/>
        <w:widowControl/>
        <w:numPr>
          <w:ilvl w:val="0"/>
          <w:numId w:val="1"/>
        </w:numPr>
        <w:ind w:firstLineChars="0"/>
        <w:rPr>
          <w:rFonts w:hint="eastAsia" w:ascii="微软雅黑" w:hAnsi="微软雅黑" w:eastAsia="微软雅黑" w:cstheme="minorBidi"/>
          <w:b/>
          <w:bCs/>
          <w:kern w:val="2"/>
          <w:sz w:val="21"/>
          <w:szCs w:val="21"/>
          <w:lang w:val="en-US" w:eastAsia="zh-CN" w:bidi="ar-SA"/>
        </w:rPr>
      </w:pPr>
      <w:r>
        <w:rPr>
          <w:rFonts w:hint="eastAsia" w:ascii="微软雅黑" w:hAnsi="微软雅黑" w:eastAsia="微软雅黑" w:cstheme="minorBidi"/>
          <w:b/>
          <w:bCs/>
          <w:kern w:val="2"/>
          <w:sz w:val="21"/>
          <w:szCs w:val="21"/>
          <w:lang w:val="en-US" w:eastAsia="zh-CN" w:bidi="ar-SA"/>
        </w:rPr>
        <w:t>家庭单用户优享价格规则说明：本保险产品针对首次投保或在上一张保单期满后于保险人指定期限内通过指定路径重新投保时多人投保有家庭单用户优享价格：</w:t>
      </w:r>
    </w:p>
    <w:p w14:paraId="2D534FBA">
      <w:pPr>
        <w:pStyle w:val="10"/>
        <w:widowControl/>
        <w:numPr>
          <w:ilvl w:val="1"/>
          <w:numId w:val="1"/>
        </w:numPr>
        <w:ind w:firstLineChars="0"/>
        <w:rPr>
          <w:rFonts w:hint="eastAsia" w:ascii="微软雅黑" w:hAnsi="微软雅黑" w:eastAsia="微软雅黑" w:cstheme="minorBidi"/>
          <w:b/>
          <w:bCs/>
          <w:kern w:val="2"/>
          <w:sz w:val="21"/>
          <w:szCs w:val="21"/>
          <w:lang w:val="en-US" w:eastAsia="zh-CN" w:bidi="ar-SA"/>
        </w:rPr>
      </w:pPr>
      <w:r>
        <w:rPr>
          <w:rFonts w:hint="eastAsia" w:ascii="微软雅黑" w:hAnsi="微软雅黑" w:eastAsia="微软雅黑" w:cstheme="minorBidi"/>
          <w:b/>
          <w:bCs/>
          <w:kern w:val="2"/>
          <w:sz w:val="21"/>
          <w:szCs w:val="21"/>
          <w:lang w:val="en-US" w:eastAsia="zh-CN" w:bidi="ar-SA"/>
        </w:rPr>
        <w:t>同一投保人名下尊享医疗险系列+众民保医疗险系列产品保单家庭成员（限本人/配偶/子女/父母/配偶父母（经配偶父母本人同意））及当前产品订单新增的家庭成员人数之和优享价格，如累计为2人，当前订单每人价格优享5%；如累计为3人，当前订单每人价格优享10%；如累计为4人，当前订单每人价格优享15%，如累计为5人及以上，当前订单每人价格优享20%；</w:t>
      </w:r>
    </w:p>
    <w:p w14:paraId="1D95F6F0">
      <w:pPr>
        <w:pStyle w:val="10"/>
        <w:widowControl/>
        <w:numPr>
          <w:ilvl w:val="1"/>
          <w:numId w:val="1"/>
        </w:numPr>
        <w:ind w:firstLineChars="0"/>
        <w:rPr>
          <w:rFonts w:hint="eastAsia" w:ascii="微软雅黑" w:hAnsi="微软雅黑" w:eastAsia="微软雅黑" w:cstheme="minorBidi"/>
          <w:b/>
          <w:bCs/>
          <w:kern w:val="2"/>
          <w:sz w:val="21"/>
          <w:szCs w:val="21"/>
          <w:lang w:val="en-US" w:eastAsia="zh-CN" w:bidi="ar-SA"/>
        </w:rPr>
      </w:pPr>
      <w:r>
        <w:rPr>
          <w:rFonts w:hint="eastAsia" w:ascii="微软雅黑" w:hAnsi="微软雅黑" w:eastAsia="微软雅黑" w:cstheme="minorBidi"/>
          <w:b/>
          <w:bCs/>
          <w:kern w:val="2"/>
          <w:sz w:val="21"/>
          <w:szCs w:val="21"/>
          <w:lang w:val="en-US" w:eastAsia="zh-CN" w:bidi="ar-SA"/>
        </w:rPr>
        <w:t>尊享医疗险系列产品包括：</w:t>
      </w:r>
      <w:bookmarkStart w:id="0" w:name="_GoBack"/>
      <w:r>
        <w:rPr>
          <w:rFonts w:hint="eastAsia" w:ascii="微软雅黑" w:hAnsi="微软雅黑" w:eastAsia="微软雅黑" w:cstheme="minorBidi"/>
          <w:b/>
          <w:bCs/>
          <w:kern w:val="2"/>
          <w:sz w:val="21"/>
          <w:szCs w:val="21"/>
          <w:highlight w:val="none"/>
          <w:lang w:val="en-US" w:eastAsia="zh-CN" w:bidi="ar-SA"/>
        </w:rPr>
        <w:t>尊享e生·百万医疗保险2026版</w:t>
      </w:r>
      <w:bookmarkEnd w:id="0"/>
      <w:r>
        <w:rPr>
          <w:rFonts w:hint="eastAsia" w:ascii="微软雅黑" w:hAnsi="微软雅黑" w:eastAsia="微软雅黑" w:cstheme="minorBidi"/>
          <w:b/>
          <w:bCs/>
          <w:kern w:val="2"/>
          <w:sz w:val="21"/>
          <w:szCs w:val="21"/>
          <w:lang w:val="en-US" w:eastAsia="zh-CN" w:bidi="ar-SA"/>
        </w:rPr>
        <w:t>/尊享e生2025/2024/2023/2022/奋斗版/全能版/无忧版、尊享e生·中高端医疗保险2025/2024/2023/PLUS（2025）版/PLUS版；</w:t>
      </w:r>
    </w:p>
    <w:p w14:paraId="4879EA8F">
      <w:pPr>
        <w:pStyle w:val="10"/>
        <w:widowControl/>
        <w:numPr>
          <w:ilvl w:val="1"/>
          <w:numId w:val="1"/>
        </w:numPr>
        <w:ind w:firstLineChars="0"/>
        <w:rPr>
          <w:rFonts w:hint="eastAsia" w:ascii="微软雅黑" w:hAnsi="微软雅黑" w:eastAsia="微软雅黑" w:cstheme="minorBidi"/>
          <w:b/>
          <w:bCs/>
          <w:kern w:val="2"/>
          <w:sz w:val="21"/>
          <w:szCs w:val="21"/>
          <w:lang w:val="en-US" w:eastAsia="zh-CN" w:bidi="ar-SA"/>
        </w:rPr>
      </w:pPr>
      <w:r>
        <w:rPr>
          <w:rFonts w:hint="eastAsia" w:ascii="微软雅黑" w:hAnsi="微软雅黑" w:eastAsia="微软雅黑" w:cstheme="minorBidi"/>
          <w:b/>
          <w:bCs/>
          <w:kern w:val="2"/>
          <w:sz w:val="21"/>
          <w:szCs w:val="21"/>
          <w:lang w:val="en-US" w:eastAsia="zh-CN" w:bidi="ar-SA"/>
        </w:rPr>
        <w:t>众民保医疗险系列产品包括：众民保·中高端医疗险、众民保·百万医疗险2025、众民保·百万医疗险、众民保普惠百万医疗险。本保险产品针对在上一张保单期满后于保险人指定期限内通过指定路径重新投保时在我司无理赔记录的被保险人，适用优选体用户优享价格。</w:t>
      </w:r>
    </w:p>
    <w:p w14:paraId="3DBC8B71">
      <w:pPr>
        <w:pStyle w:val="10"/>
        <w:widowControl/>
        <w:numPr>
          <w:ilvl w:val="0"/>
          <w:numId w:val="1"/>
        </w:numPr>
        <w:ind w:firstLineChars="0"/>
        <w:rPr>
          <w:rFonts w:hint="eastAsia" w:ascii="微软雅黑" w:hAnsi="微软雅黑" w:eastAsia="微软雅黑" w:cstheme="minorBidi"/>
          <w:b/>
          <w:bCs/>
          <w:kern w:val="2"/>
          <w:sz w:val="21"/>
          <w:szCs w:val="21"/>
          <w:lang w:val="en-US" w:eastAsia="zh-CN" w:bidi="ar-SA"/>
        </w:rPr>
      </w:pPr>
      <w:r>
        <w:rPr>
          <w:rFonts w:hint="eastAsia" w:ascii="微软雅黑" w:hAnsi="微软雅黑" w:eastAsia="微软雅黑" w:cstheme="minorBidi"/>
          <w:b/>
          <w:bCs/>
          <w:kern w:val="2"/>
          <w:sz w:val="21"/>
          <w:szCs w:val="21"/>
          <w:lang w:val="en-US" w:eastAsia="zh-CN" w:bidi="ar-SA"/>
        </w:rPr>
        <w:t>如用户投保时同时选择了优选体用户规则及家庭单用户规则，则最终销售价格以家庭单优享价格为准。</w:t>
      </w: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F60904"/>
    <w:multiLevelType w:val="multilevel"/>
    <w:tmpl w:val="4DF60904"/>
    <w:lvl w:ilvl="0" w:tentative="0">
      <w:start w:val="1"/>
      <w:numFmt w:val="chineseCountingThousand"/>
      <w:lvlText w:val="(%1)"/>
      <w:lvlJc w:val="left"/>
      <w:pPr>
        <w:ind w:left="420" w:hanging="420"/>
      </w:p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CB20C14"/>
    <w:rsid w:val="000006B2"/>
    <w:rsid w:val="00006DE9"/>
    <w:rsid w:val="00023605"/>
    <w:rsid w:val="00055D8D"/>
    <w:rsid w:val="0006293B"/>
    <w:rsid w:val="00062F54"/>
    <w:rsid w:val="00066AC2"/>
    <w:rsid w:val="00076D84"/>
    <w:rsid w:val="00083126"/>
    <w:rsid w:val="000861DD"/>
    <w:rsid w:val="000D634B"/>
    <w:rsid w:val="000E2900"/>
    <w:rsid w:val="00105945"/>
    <w:rsid w:val="00121ECB"/>
    <w:rsid w:val="00122518"/>
    <w:rsid w:val="001302C3"/>
    <w:rsid w:val="00136C0E"/>
    <w:rsid w:val="001536A7"/>
    <w:rsid w:val="00166455"/>
    <w:rsid w:val="001A1DF3"/>
    <w:rsid w:val="001A4F09"/>
    <w:rsid w:val="001B19E6"/>
    <w:rsid w:val="001D61D8"/>
    <w:rsid w:val="001D6388"/>
    <w:rsid w:val="001D75BD"/>
    <w:rsid w:val="001E5F1D"/>
    <w:rsid w:val="001F14BF"/>
    <w:rsid w:val="002025C1"/>
    <w:rsid w:val="002258B4"/>
    <w:rsid w:val="002375C2"/>
    <w:rsid w:val="00251DD6"/>
    <w:rsid w:val="00256C7C"/>
    <w:rsid w:val="00265FDD"/>
    <w:rsid w:val="00287D19"/>
    <w:rsid w:val="002908ED"/>
    <w:rsid w:val="002967D8"/>
    <w:rsid w:val="002A510F"/>
    <w:rsid w:val="002B2F1A"/>
    <w:rsid w:val="002C1714"/>
    <w:rsid w:val="002D5E96"/>
    <w:rsid w:val="002D7AF1"/>
    <w:rsid w:val="002F55CF"/>
    <w:rsid w:val="00307357"/>
    <w:rsid w:val="00326B74"/>
    <w:rsid w:val="00343AD7"/>
    <w:rsid w:val="00350D1F"/>
    <w:rsid w:val="00351C69"/>
    <w:rsid w:val="00355C80"/>
    <w:rsid w:val="00394818"/>
    <w:rsid w:val="003B0B37"/>
    <w:rsid w:val="003D6AB9"/>
    <w:rsid w:val="003F1D9A"/>
    <w:rsid w:val="00401BD1"/>
    <w:rsid w:val="0043118D"/>
    <w:rsid w:val="00433CCD"/>
    <w:rsid w:val="004348BC"/>
    <w:rsid w:val="00445011"/>
    <w:rsid w:val="004511F0"/>
    <w:rsid w:val="00453DCE"/>
    <w:rsid w:val="00476A2D"/>
    <w:rsid w:val="00477CF7"/>
    <w:rsid w:val="004914EC"/>
    <w:rsid w:val="004A01BD"/>
    <w:rsid w:val="004A31FD"/>
    <w:rsid w:val="004A5B07"/>
    <w:rsid w:val="004C3F7A"/>
    <w:rsid w:val="004D6A80"/>
    <w:rsid w:val="004E239D"/>
    <w:rsid w:val="004E77BE"/>
    <w:rsid w:val="00511EC8"/>
    <w:rsid w:val="00520BB5"/>
    <w:rsid w:val="00535A6D"/>
    <w:rsid w:val="00537E16"/>
    <w:rsid w:val="00561C35"/>
    <w:rsid w:val="00567805"/>
    <w:rsid w:val="00572910"/>
    <w:rsid w:val="005A4794"/>
    <w:rsid w:val="005B5E06"/>
    <w:rsid w:val="005D0E9A"/>
    <w:rsid w:val="005E79C7"/>
    <w:rsid w:val="005F664D"/>
    <w:rsid w:val="0062221D"/>
    <w:rsid w:val="006325CF"/>
    <w:rsid w:val="00640161"/>
    <w:rsid w:val="00640BE6"/>
    <w:rsid w:val="00646FB8"/>
    <w:rsid w:val="0065166F"/>
    <w:rsid w:val="00653CFC"/>
    <w:rsid w:val="00657285"/>
    <w:rsid w:val="006733EE"/>
    <w:rsid w:val="0067438A"/>
    <w:rsid w:val="0067553A"/>
    <w:rsid w:val="00686053"/>
    <w:rsid w:val="0068615A"/>
    <w:rsid w:val="00690CFA"/>
    <w:rsid w:val="00696F5C"/>
    <w:rsid w:val="006A79E2"/>
    <w:rsid w:val="006C470D"/>
    <w:rsid w:val="006D0EBC"/>
    <w:rsid w:val="006D534D"/>
    <w:rsid w:val="006F6B26"/>
    <w:rsid w:val="006F769E"/>
    <w:rsid w:val="00720893"/>
    <w:rsid w:val="00725F8E"/>
    <w:rsid w:val="0072707F"/>
    <w:rsid w:val="00727C80"/>
    <w:rsid w:val="00741D5C"/>
    <w:rsid w:val="00753010"/>
    <w:rsid w:val="00763A1B"/>
    <w:rsid w:val="00770D44"/>
    <w:rsid w:val="00781801"/>
    <w:rsid w:val="00785C85"/>
    <w:rsid w:val="007861CC"/>
    <w:rsid w:val="007A3656"/>
    <w:rsid w:val="007A755B"/>
    <w:rsid w:val="007B4D8C"/>
    <w:rsid w:val="007B5BD5"/>
    <w:rsid w:val="007C21CD"/>
    <w:rsid w:val="007D086A"/>
    <w:rsid w:val="007D137C"/>
    <w:rsid w:val="007E28FA"/>
    <w:rsid w:val="007E6B0B"/>
    <w:rsid w:val="007F168F"/>
    <w:rsid w:val="00804B3B"/>
    <w:rsid w:val="008162BB"/>
    <w:rsid w:val="00840B95"/>
    <w:rsid w:val="008571BC"/>
    <w:rsid w:val="008649C2"/>
    <w:rsid w:val="00874779"/>
    <w:rsid w:val="008763EE"/>
    <w:rsid w:val="008878B7"/>
    <w:rsid w:val="008901A4"/>
    <w:rsid w:val="00891B73"/>
    <w:rsid w:val="00891D99"/>
    <w:rsid w:val="00892751"/>
    <w:rsid w:val="00894BEA"/>
    <w:rsid w:val="008A1243"/>
    <w:rsid w:val="008A7B23"/>
    <w:rsid w:val="008F2F4E"/>
    <w:rsid w:val="008F458E"/>
    <w:rsid w:val="00905CF6"/>
    <w:rsid w:val="00925586"/>
    <w:rsid w:val="00934832"/>
    <w:rsid w:val="009423C4"/>
    <w:rsid w:val="00942CB2"/>
    <w:rsid w:val="0094505D"/>
    <w:rsid w:val="00952BE9"/>
    <w:rsid w:val="009535D3"/>
    <w:rsid w:val="00970DF8"/>
    <w:rsid w:val="0098235B"/>
    <w:rsid w:val="00982A89"/>
    <w:rsid w:val="009A2317"/>
    <w:rsid w:val="009A780C"/>
    <w:rsid w:val="009C274B"/>
    <w:rsid w:val="009D0FE7"/>
    <w:rsid w:val="009D30EC"/>
    <w:rsid w:val="009D3571"/>
    <w:rsid w:val="009F14FE"/>
    <w:rsid w:val="009F2CDB"/>
    <w:rsid w:val="009F3B45"/>
    <w:rsid w:val="009F4715"/>
    <w:rsid w:val="009F566A"/>
    <w:rsid w:val="00A02209"/>
    <w:rsid w:val="00A0276A"/>
    <w:rsid w:val="00A04E2F"/>
    <w:rsid w:val="00A04FA6"/>
    <w:rsid w:val="00A11ED7"/>
    <w:rsid w:val="00A30E43"/>
    <w:rsid w:val="00A46264"/>
    <w:rsid w:val="00A47AE6"/>
    <w:rsid w:val="00A5018F"/>
    <w:rsid w:val="00A63FC6"/>
    <w:rsid w:val="00A64556"/>
    <w:rsid w:val="00A76FEE"/>
    <w:rsid w:val="00A90A59"/>
    <w:rsid w:val="00A94F06"/>
    <w:rsid w:val="00AA00DB"/>
    <w:rsid w:val="00AA2479"/>
    <w:rsid w:val="00AB4FD3"/>
    <w:rsid w:val="00AD51B5"/>
    <w:rsid w:val="00AE2639"/>
    <w:rsid w:val="00AE3185"/>
    <w:rsid w:val="00AE410F"/>
    <w:rsid w:val="00AF5593"/>
    <w:rsid w:val="00AF658B"/>
    <w:rsid w:val="00B02BD8"/>
    <w:rsid w:val="00B22002"/>
    <w:rsid w:val="00B24128"/>
    <w:rsid w:val="00B533AA"/>
    <w:rsid w:val="00B53F13"/>
    <w:rsid w:val="00B644C9"/>
    <w:rsid w:val="00B70233"/>
    <w:rsid w:val="00B82817"/>
    <w:rsid w:val="00B86DC2"/>
    <w:rsid w:val="00B9454B"/>
    <w:rsid w:val="00BA131C"/>
    <w:rsid w:val="00BA2830"/>
    <w:rsid w:val="00BA315F"/>
    <w:rsid w:val="00BC6C12"/>
    <w:rsid w:val="00BD1D9B"/>
    <w:rsid w:val="00BE23E9"/>
    <w:rsid w:val="00BE2B3F"/>
    <w:rsid w:val="00BF56BA"/>
    <w:rsid w:val="00C35239"/>
    <w:rsid w:val="00C3748E"/>
    <w:rsid w:val="00C550D9"/>
    <w:rsid w:val="00C56781"/>
    <w:rsid w:val="00C704B4"/>
    <w:rsid w:val="00C72306"/>
    <w:rsid w:val="00C85D37"/>
    <w:rsid w:val="00C86DC7"/>
    <w:rsid w:val="00CA087D"/>
    <w:rsid w:val="00CB37A0"/>
    <w:rsid w:val="00CC09A2"/>
    <w:rsid w:val="00CC1B68"/>
    <w:rsid w:val="00CC4C9C"/>
    <w:rsid w:val="00CC54E5"/>
    <w:rsid w:val="00CC5701"/>
    <w:rsid w:val="00CE57A9"/>
    <w:rsid w:val="00CF727F"/>
    <w:rsid w:val="00D00710"/>
    <w:rsid w:val="00D04CD3"/>
    <w:rsid w:val="00D136FC"/>
    <w:rsid w:val="00D2090F"/>
    <w:rsid w:val="00D23A35"/>
    <w:rsid w:val="00D2636C"/>
    <w:rsid w:val="00D334C0"/>
    <w:rsid w:val="00D4128A"/>
    <w:rsid w:val="00D4617A"/>
    <w:rsid w:val="00D75A4D"/>
    <w:rsid w:val="00D77EC6"/>
    <w:rsid w:val="00D84747"/>
    <w:rsid w:val="00D86349"/>
    <w:rsid w:val="00DA19D3"/>
    <w:rsid w:val="00DA59A9"/>
    <w:rsid w:val="00DC1B51"/>
    <w:rsid w:val="00DC76C6"/>
    <w:rsid w:val="00DD1152"/>
    <w:rsid w:val="00DF1BB8"/>
    <w:rsid w:val="00DF3EE1"/>
    <w:rsid w:val="00DF4170"/>
    <w:rsid w:val="00E052B9"/>
    <w:rsid w:val="00E17FA4"/>
    <w:rsid w:val="00E30DFC"/>
    <w:rsid w:val="00E31948"/>
    <w:rsid w:val="00E52CE2"/>
    <w:rsid w:val="00E53B22"/>
    <w:rsid w:val="00E5561C"/>
    <w:rsid w:val="00E72CA0"/>
    <w:rsid w:val="00E86FDC"/>
    <w:rsid w:val="00E93167"/>
    <w:rsid w:val="00EB17F2"/>
    <w:rsid w:val="00EB3BAB"/>
    <w:rsid w:val="00ED7899"/>
    <w:rsid w:val="00EE19D3"/>
    <w:rsid w:val="00EE43C8"/>
    <w:rsid w:val="00EE51B1"/>
    <w:rsid w:val="00EF3BC0"/>
    <w:rsid w:val="00EF781C"/>
    <w:rsid w:val="00F0234A"/>
    <w:rsid w:val="00F1489F"/>
    <w:rsid w:val="00F14AC1"/>
    <w:rsid w:val="00F17CDB"/>
    <w:rsid w:val="00F20302"/>
    <w:rsid w:val="00F23B08"/>
    <w:rsid w:val="00F30AC7"/>
    <w:rsid w:val="00F40463"/>
    <w:rsid w:val="00F41794"/>
    <w:rsid w:val="00F439AF"/>
    <w:rsid w:val="00F46C12"/>
    <w:rsid w:val="00F4707B"/>
    <w:rsid w:val="00F70013"/>
    <w:rsid w:val="00F72BE3"/>
    <w:rsid w:val="00F748E8"/>
    <w:rsid w:val="00F80989"/>
    <w:rsid w:val="00F85FFE"/>
    <w:rsid w:val="00FA418D"/>
    <w:rsid w:val="00FC400F"/>
    <w:rsid w:val="00FC631A"/>
    <w:rsid w:val="00FF2233"/>
    <w:rsid w:val="07E91E7C"/>
    <w:rsid w:val="08C5326E"/>
    <w:rsid w:val="1136577C"/>
    <w:rsid w:val="1143633F"/>
    <w:rsid w:val="126D576E"/>
    <w:rsid w:val="1D697504"/>
    <w:rsid w:val="1DD3363B"/>
    <w:rsid w:val="1FF55CBD"/>
    <w:rsid w:val="243E2BC7"/>
    <w:rsid w:val="25110199"/>
    <w:rsid w:val="27351469"/>
    <w:rsid w:val="288820D7"/>
    <w:rsid w:val="29BB6AFF"/>
    <w:rsid w:val="2B6F4220"/>
    <w:rsid w:val="3263692B"/>
    <w:rsid w:val="33C32F54"/>
    <w:rsid w:val="3F0C2EA3"/>
    <w:rsid w:val="42A0122F"/>
    <w:rsid w:val="45025B80"/>
    <w:rsid w:val="47C712A3"/>
    <w:rsid w:val="48B62ED4"/>
    <w:rsid w:val="5EF24A13"/>
    <w:rsid w:val="608E0472"/>
    <w:rsid w:val="69EC6C10"/>
    <w:rsid w:val="708B18DD"/>
    <w:rsid w:val="743E026F"/>
    <w:rsid w:val="774577BD"/>
    <w:rsid w:val="780A065E"/>
    <w:rsid w:val="781122EC"/>
    <w:rsid w:val="78314CB4"/>
    <w:rsid w:val="7AEB1E14"/>
    <w:rsid w:val="7B2213AB"/>
    <w:rsid w:val="7CB20C14"/>
    <w:rsid w:val="7DD55D14"/>
    <w:rsid w:val="7ED64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9"/>
    <w:qFormat/>
    <w:uiPriority w:val="0"/>
    <w:rPr>
      <w:sz w:val="18"/>
      <w:szCs w:val="1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qFormat/>
    <w:uiPriority w:val="0"/>
    <w:rPr>
      <w:sz w:val="21"/>
      <w:szCs w:val="21"/>
    </w:rPr>
  </w:style>
  <w:style w:type="character" w:customStyle="1" w:styleId="9">
    <w:name w:val="批注框文本 字符"/>
    <w:basedOn w:val="7"/>
    <w:link w:val="3"/>
    <w:qFormat/>
    <w:uiPriority w:val="0"/>
    <w:rPr>
      <w:rFonts w:asciiTheme="minorHAnsi" w:hAnsiTheme="minorHAnsi" w:eastAsiaTheme="minorEastAsia" w:cstheme="minorBidi"/>
      <w:kern w:val="2"/>
      <w:sz w:val="18"/>
      <w:szCs w:val="18"/>
    </w:rPr>
  </w:style>
  <w:style w:type="paragraph" w:styleId="10">
    <w:name w:val="List Paragraph"/>
    <w:basedOn w:val="1"/>
    <w:qFormat/>
    <w:uiPriority w:val="99"/>
    <w:pPr>
      <w:ind w:firstLine="420" w:firstLineChars="200"/>
    </w:pPr>
  </w:style>
  <w:style w:type="paragraph" w:customStyle="1" w:styleId="11">
    <w:name w:val="Revision"/>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2">
    <w:name w:val="页眉 字符"/>
    <w:basedOn w:val="7"/>
    <w:link w:val="5"/>
    <w:qFormat/>
    <w:uiPriority w:val="0"/>
    <w:rPr>
      <w:rFonts w:asciiTheme="minorHAnsi" w:hAnsiTheme="minorHAnsi" w:eastAsiaTheme="minorEastAsia" w:cstheme="minorBidi"/>
      <w:kern w:val="2"/>
      <w:sz w:val="18"/>
      <w:szCs w:val="18"/>
    </w:rPr>
  </w:style>
  <w:style w:type="character" w:customStyle="1" w:styleId="13">
    <w:name w:val="页脚 字符"/>
    <w:basedOn w:val="7"/>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E8479-0A6C-4934-AC5C-9E9A71E1BF48}">
  <ds:schemaRefs/>
</ds:datastoreItem>
</file>

<file path=docProps/app.xml><?xml version="1.0" encoding="utf-8"?>
<Properties xmlns="http://schemas.openxmlformats.org/officeDocument/2006/extended-properties" xmlns:vt="http://schemas.openxmlformats.org/officeDocument/2006/docPropsVTypes">
  <Template>Normal</Template>
  <Pages>3</Pages>
  <Words>510</Words>
  <Characters>2909</Characters>
  <Lines>24</Lines>
  <Paragraphs>6</Paragraphs>
  <TotalTime>2</TotalTime>
  <ScaleCrop>false</ScaleCrop>
  <LinksUpToDate>false</LinksUpToDate>
  <CharactersWithSpaces>3413</CharactersWithSpaces>
  <Application>WPS Office_12.8.2.17148_F1E327BC-269C-435d-A152-05C5408002CA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2023-11-20T03:23:00Z</dcterms:created>
  <dc:creator>yangzhongwen</dc:creator>
  <cp:lastModifiedBy>yanyuecheng</cp:lastModifiedBy>
  <dcterms:modified xsi:type="dcterms:W3CDTF">2025-12-05T13:36:24Z</dcterms:modified>
  <cp:revision>169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2052-12.8.2.17148</vt:lpwstr>
  </property>
  <property fmtid="{D5CDD505-2E9C-101B-9397-08002B2CF9AE}" pid="3" name="ICV">
    <vt:lpwstr>E5358A7CF71A4DDC827AD58A7BF1CCB3_12</vt:lpwstr>
  </property>
</Properties>
</file>